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9"/>
      </w:tblGrid>
      <w:tr w:rsidR="005234EC" w:rsidRPr="009A3796" w14:paraId="1970BBA9" w14:textId="77777777" w:rsidTr="00EE5C5E"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</w:tcPr>
          <w:p w14:paraId="1FA4B3D5" w14:textId="568A7739" w:rsidR="005234EC" w:rsidRDefault="00397E9F" w:rsidP="0093609E">
            <w:pPr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6D061D" wp14:editId="577350B1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129540</wp:posOffset>
                      </wp:positionV>
                      <wp:extent cx="6881495" cy="657225"/>
                      <wp:effectExtent l="0" t="0" r="14605" b="28575"/>
                      <wp:wrapNone/>
                      <wp:docPr id="163581690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1495" cy="6572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>
                                        <a:alpha val="63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108CD5F" w14:textId="296033DB" w:rsidR="00397E9F" w:rsidRPr="00FE1DE6" w:rsidRDefault="00397E9F" w:rsidP="00397E9F">
                                  <w:pPr>
                                    <w:tabs>
                                      <w:tab w:val="left" w:pos="540"/>
                                      <w:tab w:val="left" w:pos="1080"/>
                                      <w:tab w:val="left" w:pos="8280"/>
                                      <w:tab w:val="left" w:pos="8820"/>
                                    </w:tabs>
                                    <w:spacing w:before="120" w:after="120"/>
                                    <w:ind w:left="1080" w:hanging="1080"/>
                                    <w:jc w:val="center"/>
                                    <w:rPr>
                                      <w:rFonts w:ascii="Century Gothic" w:eastAsia="Times" w:hAnsi="Century Gothic"/>
                                      <w:b/>
                                      <w:color w:val="000000"/>
                                      <w:sz w:val="44"/>
                                      <w:szCs w:val="44"/>
                                      <w:lang w:eastAsia="en-GB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sz w:val="46"/>
                                      <w:szCs w:val="46"/>
                                      <w:lang w:val="en-US"/>
                                    </w:rPr>
                                    <w:t xml:space="preserve">Post-reg Foundation </w:t>
                                  </w:r>
                                  <w:proofErr w:type="spellStart"/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sz w:val="46"/>
                                      <w:szCs w:val="46"/>
                                      <w:lang w:val="en-US"/>
                                    </w:rPr>
                                    <w:t>Programme</w:t>
                                  </w:r>
                                  <w:proofErr w:type="spellEnd"/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sz w:val="46"/>
                                      <w:szCs w:val="46"/>
                                      <w:lang w:val="en-US"/>
                                    </w:rPr>
                                    <w:t xml:space="preserve"> – FP1</w:t>
                                  </w:r>
                                </w:p>
                                <w:p w14:paraId="39BB823D" w14:textId="77777777" w:rsidR="00397E9F" w:rsidRPr="00F734B0" w:rsidRDefault="00397E9F" w:rsidP="00397E9F">
                                  <w:pPr>
                                    <w:pStyle w:val="Header"/>
                                    <w:tabs>
                                      <w:tab w:val="left" w:pos="540"/>
                                      <w:tab w:val="left" w:pos="1080"/>
                                      <w:tab w:val="left" w:pos="8280"/>
                                      <w:tab w:val="left" w:pos="8820"/>
                                    </w:tabs>
                                    <w:spacing w:before="120" w:after="120"/>
                                    <w:ind w:left="1080" w:hanging="1080"/>
                                    <w:jc w:val="center"/>
                                    <w:rPr>
                                      <w:rFonts w:ascii="Arial" w:hAnsi="Arial"/>
                                      <w:b/>
                                      <w:color w:val="000000"/>
                                      <w:sz w:val="4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6D06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151.35pt;margin-top:10.2pt;width:541.8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" filled="f" fillcolor="black" strokeweight="1pt">
                      <v:fill opacity="41377f"/>
                      <v:textbox>
                        <w:txbxContent>
                          <w:p w14:paraId="3108CD5F" w14:textId="296033DB" w:rsidR="00397E9F" w:rsidRPr="00FE1DE6" w:rsidRDefault="00397E9F" w:rsidP="00397E9F">
                            <w:pPr>
                              <w:tabs>
                                <w:tab w:val="left" w:pos="540"/>
                                <w:tab w:val="left" w:pos="1080"/>
                                <w:tab w:val="left" w:pos="8280"/>
                                <w:tab w:val="left" w:pos="8820"/>
                              </w:tabs>
                              <w:spacing w:before="120" w:after="120"/>
                              <w:ind w:left="1080" w:hanging="1080"/>
                              <w:jc w:val="center"/>
                              <w:rPr>
                                <w:rFonts w:ascii="Century Gothic" w:eastAsia="Times" w:hAnsi="Century Gothic"/>
                                <w:b/>
                                <w:color w:val="000000"/>
                                <w:sz w:val="44"/>
                                <w:szCs w:val="44"/>
                                <w:lang w:eastAsia="en-GB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46"/>
                                <w:szCs w:val="46"/>
                                <w:lang w:val="en-US"/>
                              </w:rPr>
                              <w:t>Post-reg Foundation Programme – FP1</w:t>
                            </w:r>
                          </w:p>
                          <w:p w14:paraId="39BB823D" w14:textId="77777777" w:rsidR="00397E9F" w:rsidRPr="00F734B0" w:rsidRDefault="00397E9F" w:rsidP="00397E9F">
                            <w:pPr>
                              <w:pStyle w:val="Header"/>
                              <w:tabs>
                                <w:tab w:val="left" w:pos="540"/>
                                <w:tab w:val="left" w:pos="1080"/>
                                <w:tab w:val="left" w:pos="8280"/>
                                <w:tab w:val="left" w:pos="8820"/>
                              </w:tabs>
                              <w:spacing w:before="120" w:after="120"/>
                              <w:ind w:left="1080" w:hanging="1080"/>
                              <w:jc w:val="center"/>
                              <w:rPr>
                                <w:rFonts w:ascii="Arial" w:hAnsi="Arial"/>
                                <w:b/>
                                <w:color w:val="000000"/>
                                <w:sz w:val="4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89D995" wp14:editId="4B5EFE32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787400</wp:posOffset>
                      </wp:positionV>
                      <wp:extent cx="6891020" cy="333375"/>
                      <wp:effectExtent l="0" t="0" r="5080" b="9525"/>
                      <wp:wrapTight wrapText="bothSides">
                        <wp:wrapPolygon edited="0">
                          <wp:start x="0" y="0"/>
                          <wp:lineTo x="0" y="20983"/>
                          <wp:lineTo x="21556" y="20983"/>
                          <wp:lineTo x="21556" y="0"/>
                          <wp:lineTo x="0" y="0"/>
                        </wp:wrapPolygon>
                      </wp:wrapTight>
                      <wp:docPr id="9151669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9102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535E1EF" w14:textId="5FE8CE38" w:rsidR="00397E9F" w:rsidRDefault="00397E9F" w:rsidP="00397E9F">
                                  <w:pPr>
                                    <w:pStyle w:val="Header"/>
                                    <w:tabs>
                                      <w:tab w:val="left" w:pos="540"/>
                                      <w:tab w:val="left" w:pos="1080"/>
                                      <w:tab w:val="left" w:pos="8280"/>
                                      <w:tab w:val="left" w:pos="8820"/>
                                    </w:tabs>
                                    <w:spacing w:before="20"/>
                                    <w:ind w:left="1080" w:right="-196" w:hanging="1080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/>
                                      <w:spacing w:val="20"/>
                                      <w:sz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/>
                                      <w:spacing w:val="20"/>
                                      <w:sz w:val="28"/>
                                      <w:lang w:val="en-US"/>
                                    </w:rPr>
                                    <w:t xml:space="preserve">Summary of Professional Experience – </w:t>
                                  </w:r>
                                  <w:r w:rsidR="00AB05BC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/>
                                      <w:spacing w:val="20"/>
                                      <w:sz w:val="28"/>
                                      <w:lang w:val="en-US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/>
                                      <w:spacing w:val="20"/>
                                      <w:sz w:val="28"/>
                                      <w:lang w:val="en-US"/>
                                    </w:rPr>
                                    <w:t xml:space="preserve">ull SPE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9D995" id="Text Box 2" o:spid="_x0000_s1027" type="#_x0000_t202" style="position:absolute;margin-left:151.35pt;margin-top:62pt;width:542.6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" fillcolor="#7030a0" stroked="f" strokeweight="1.5pt">
                      <v:textbox>
                        <w:txbxContent>
                          <w:p w14:paraId="3535E1EF" w14:textId="5FE8CE38" w:rsidR="00397E9F" w:rsidRDefault="00397E9F" w:rsidP="00397E9F">
                            <w:pPr>
                              <w:pStyle w:val="Header"/>
                              <w:tabs>
                                <w:tab w:val="left" w:pos="540"/>
                                <w:tab w:val="left" w:pos="1080"/>
                                <w:tab w:val="left" w:pos="8280"/>
                                <w:tab w:val="left" w:pos="8820"/>
                              </w:tabs>
                              <w:spacing w:before="20"/>
                              <w:ind w:left="1080" w:right="-196" w:hanging="1080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pacing w:val="20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pacing w:val="20"/>
                                <w:sz w:val="28"/>
                                <w:lang w:val="en-US"/>
                              </w:rPr>
                              <w:t xml:space="preserve">Summary of Professional Experience – </w:t>
                            </w:r>
                            <w:r w:rsidR="00AB05BC"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pacing w:val="20"/>
                                <w:sz w:val="28"/>
                                <w:lang w:val="en-US"/>
                              </w:rPr>
                              <w:t>f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spacing w:val="20"/>
                                <w:sz w:val="28"/>
                                <w:lang w:val="en-US"/>
                              </w:rPr>
                              <w:t xml:space="preserve">ull SPE 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5234EC" w:rsidRPr="00DD40BB">
              <w:rPr>
                <w:rFonts w:ascii="Century Gothic" w:hAnsi="Century Gothic"/>
                <w:noProof/>
                <w:sz w:val="18"/>
              </w:rPr>
              <w:drawing>
                <wp:inline distT="0" distB="0" distL="0" distR="0" wp14:anchorId="50FEB850" wp14:editId="2277D2DD">
                  <wp:extent cx="1781175" cy="1143000"/>
                  <wp:effectExtent l="0" t="0" r="9525" b="0"/>
                  <wp:docPr id="1" name="Picture 1" descr="NICPLD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PLD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93B418" w14:textId="3B6C25E0" w:rsidR="005234EC" w:rsidRDefault="005234EC" w:rsidP="0093609E"/>
        </w:tc>
      </w:tr>
      <w:tr w:rsidR="00EE5C5E" w:rsidRPr="00465818" w14:paraId="28983141" w14:textId="77777777" w:rsidTr="00EE5C5E">
        <w:tc>
          <w:tcPr>
            <w:tcW w:w="14034" w:type="dxa"/>
            <w:tcBorders>
              <w:bottom w:val="single" w:sz="4" w:space="0" w:color="auto"/>
            </w:tcBorders>
          </w:tcPr>
          <w:p w14:paraId="46543C40" w14:textId="77777777" w:rsidR="00EE5C5E" w:rsidRPr="00465818" w:rsidRDefault="00EE5C5E" w:rsidP="0017429C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465818">
              <w:rPr>
                <w:rFonts w:cstheme="minorHAnsi"/>
                <w:sz w:val="22"/>
                <w:szCs w:val="22"/>
              </w:rPr>
              <w:t xml:space="preserve">Name of pharmacist:  </w:t>
            </w:r>
          </w:p>
        </w:tc>
      </w:tr>
      <w:tr w:rsidR="00EE5C5E" w:rsidRPr="00465818" w14:paraId="122A2436" w14:textId="77777777" w:rsidTr="00EE5C5E">
        <w:tc>
          <w:tcPr>
            <w:tcW w:w="14034" w:type="dxa"/>
            <w:tcBorders>
              <w:bottom w:val="single" w:sz="4" w:space="0" w:color="auto"/>
            </w:tcBorders>
          </w:tcPr>
          <w:p w14:paraId="71A64175" w14:textId="77777777" w:rsidR="00EE5C5E" w:rsidRPr="00465818" w:rsidRDefault="00EE5C5E" w:rsidP="0017429C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465818">
              <w:rPr>
                <w:rFonts w:cstheme="minorHAnsi"/>
                <w:sz w:val="22"/>
                <w:szCs w:val="22"/>
              </w:rPr>
              <w:t xml:space="preserve">PSNI registration number: </w:t>
            </w:r>
          </w:p>
        </w:tc>
      </w:tr>
    </w:tbl>
    <w:p w14:paraId="75BBE516" w14:textId="05B0466D" w:rsidR="00EE5C5E" w:rsidRPr="00EE5C5E" w:rsidRDefault="00EE5C5E" w:rsidP="00EE5C5E">
      <w:pPr>
        <w:rPr>
          <w:rFonts w:ascii="Century Gothic" w:hAnsi="Century Gothic"/>
          <w:sz w:val="22"/>
          <w:szCs w:val="22"/>
        </w:rPr>
      </w:pPr>
    </w:p>
    <w:p w14:paraId="60C0CBCA" w14:textId="036D7E3B" w:rsidR="00AC578C" w:rsidRPr="00ED4CB3" w:rsidRDefault="006C4592" w:rsidP="00BC5EED">
      <w:pPr>
        <w:rPr>
          <w:iCs/>
          <w:sz w:val="22"/>
          <w:szCs w:val="22"/>
        </w:rPr>
      </w:pPr>
      <w:r w:rsidRPr="00ED4CB3">
        <w:rPr>
          <w:iCs/>
          <w:sz w:val="22"/>
          <w:szCs w:val="22"/>
        </w:rPr>
        <w:t xml:space="preserve">Please provide a </w:t>
      </w:r>
      <w:r w:rsidRPr="00EC6315">
        <w:rPr>
          <w:iCs/>
          <w:sz w:val="22"/>
          <w:szCs w:val="22"/>
          <w:u w:val="single"/>
        </w:rPr>
        <w:t>b</w:t>
      </w:r>
      <w:r w:rsidR="00AC578C" w:rsidRPr="00EC6315">
        <w:rPr>
          <w:iCs/>
          <w:sz w:val="22"/>
          <w:szCs w:val="22"/>
          <w:u w:val="single"/>
        </w:rPr>
        <w:t>rief</w:t>
      </w:r>
      <w:r w:rsidR="00AC578C" w:rsidRPr="00ED4CB3">
        <w:rPr>
          <w:iCs/>
          <w:sz w:val="22"/>
          <w:szCs w:val="22"/>
        </w:rPr>
        <w:t xml:space="preserve"> description of </w:t>
      </w:r>
      <w:r w:rsidRPr="00ED4CB3">
        <w:rPr>
          <w:iCs/>
          <w:sz w:val="22"/>
          <w:szCs w:val="22"/>
        </w:rPr>
        <w:t xml:space="preserve">your </w:t>
      </w:r>
      <w:r w:rsidR="00AC578C" w:rsidRPr="00ED4CB3">
        <w:rPr>
          <w:iCs/>
          <w:sz w:val="22"/>
          <w:szCs w:val="22"/>
        </w:rPr>
        <w:t>relevant professional experience (with examples)</w:t>
      </w:r>
      <w:r w:rsidRPr="00ED4CB3">
        <w:rPr>
          <w:iCs/>
          <w:sz w:val="22"/>
          <w:szCs w:val="22"/>
        </w:rPr>
        <w:t xml:space="preserve"> </w:t>
      </w:r>
      <w:r w:rsidR="00ED4CB3" w:rsidRPr="00ED4CB3">
        <w:rPr>
          <w:iCs/>
          <w:sz w:val="22"/>
          <w:szCs w:val="22"/>
        </w:rPr>
        <w:t xml:space="preserve">on the following pages, </w:t>
      </w:r>
      <w:r w:rsidRPr="00ED4CB3">
        <w:rPr>
          <w:iCs/>
          <w:sz w:val="22"/>
          <w:szCs w:val="22"/>
        </w:rPr>
        <w:t xml:space="preserve">to demonstrate </w:t>
      </w:r>
      <w:r w:rsidR="0003754F" w:rsidRPr="00ED4CB3">
        <w:rPr>
          <w:iCs/>
          <w:sz w:val="22"/>
          <w:szCs w:val="22"/>
        </w:rPr>
        <w:t>that you have covered the</w:t>
      </w:r>
      <w:r w:rsidR="005F01EA">
        <w:rPr>
          <w:iCs/>
          <w:sz w:val="22"/>
          <w:szCs w:val="22"/>
        </w:rPr>
        <w:t xml:space="preserve"> FP1 learning outcomes (LOs) and the</w:t>
      </w:r>
      <w:r w:rsidR="0003754F" w:rsidRPr="00ED4CB3">
        <w:rPr>
          <w:iCs/>
          <w:sz w:val="22"/>
          <w:szCs w:val="22"/>
        </w:rPr>
        <w:t xml:space="preserve"> p</w:t>
      </w:r>
      <w:r w:rsidRPr="00ED4CB3">
        <w:rPr>
          <w:iCs/>
          <w:sz w:val="22"/>
          <w:szCs w:val="22"/>
        </w:rPr>
        <w:t>ractice activities</w:t>
      </w:r>
      <w:r w:rsidR="0003754F" w:rsidRPr="00ED4CB3">
        <w:rPr>
          <w:iCs/>
          <w:sz w:val="22"/>
          <w:szCs w:val="22"/>
        </w:rPr>
        <w:t xml:space="preserve"> (PAs) listed in the four </w:t>
      </w:r>
      <w:r w:rsidR="00ED4CB3" w:rsidRPr="00ED4CB3">
        <w:rPr>
          <w:iCs/>
          <w:sz w:val="22"/>
          <w:szCs w:val="22"/>
        </w:rPr>
        <w:t xml:space="preserve">FP1 </w:t>
      </w:r>
      <w:r w:rsidR="0003754F" w:rsidRPr="00ED4CB3">
        <w:rPr>
          <w:iCs/>
          <w:sz w:val="22"/>
          <w:szCs w:val="22"/>
        </w:rPr>
        <w:t>practice areas</w:t>
      </w:r>
      <w:r w:rsidR="007F7B26">
        <w:rPr>
          <w:iCs/>
          <w:sz w:val="22"/>
          <w:szCs w:val="22"/>
        </w:rPr>
        <w:t>.</w:t>
      </w:r>
    </w:p>
    <w:p w14:paraId="382C1DB8" w14:textId="77777777" w:rsidR="007A501D" w:rsidRDefault="007A501D" w:rsidP="00BC5EED">
      <w:pPr>
        <w:rPr>
          <w:iCs/>
          <w:color w:val="FF0000"/>
          <w:sz w:val="22"/>
          <w:szCs w:val="22"/>
        </w:rPr>
      </w:pPr>
    </w:p>
    <w:p w14:paraId="2B2F86D4" w14:textId="3B516663" w:rsidR="007F7B26" w:rsidRPr="007F7B26" w:rsidRDefault="007F7B26" w:rsidP="00BC5EED">
      <w:pPr>
        <w:rPr>
          <w:iCs/>
          <w:sz w:val="22"/>
          <w:szCs w:val="22"/>
        </w:rPr>
      </w:pPr>
      <w:r w:rsidRPr="007F7B26">
        <w:rPr>
          <w:iCs/>
          <w:sz w:val="22"/>
          <w:szCs w:val="22"/>
        </w:rPr>
        <w:t>Please state the learning outcomes demonstrated within the description of your relevant professional experience</w:t>
      </w:r>
      <w:r w:rsidR="00C302DA">
        <w:rPr>
          <w:iCs/>
          <w:sz w:val="22"/>
          <w:szCs w:val="22"/>
        </w:rPr>
        <w:t xml:space="preserve"> for each practice activity</w:t>
      </w:r>
      <w:r w:rsidRPr="007F7B26">
        <w:rPr>
          <w:iCs/>
          <w:sz w:val="22"/>
          <w:szCs w:val="22"/>
        </w:rPr>
        <w:t>.</w:t>
      </w:r>
    </w:p>
    <w:p w14:paraId="6A39B084" w14:textId="77777777" w:rsidR="007F7B26" w:rsidRPr="00EE5C5E" w:rsidRDefault="007F7B26" w:rsidP="00BC5EED">
      <w:pPr>
        <w:rPr>
          <w:iCs/>
          <w:color w:val="FF0000"/>
          <w:sz w:val="22"/>
          <w:szCs w:val="22"/>
        </w:rPr>
      </w:pPr>
    </w:p>
    <w:p w14:paraId="07BD63A8" w14:textId="461B947E" w:rsidR="006C4592" w:rsidRPr="002B6277" w:rsidRDefault="00ED4CB3" w:rsidP="00BC5EED">
      <w:pPr>
        <w:rPr>
          <w:rFonts w:cstheme="minorHAnsi"/>
          <w:bCs/>
          <w:iCs/>
          <w:color w:val="FF0000"/>
          <w:sz w:val="22"/>
          <w:szCs w:val="22"/>
        </w:rPr>
      </w:pPr>
      <w:r w:rsidRPr="002B6277">
        <w:rPr>
          <w:iCs/>
          <w:sz w:val="22"/>
          <w:szCs w:val="22"/>
        </w:rPr>
        <w:t>NB</w:t>
      </w:r>
      <w:r w:rsidRPr="002B6277">
        <w:rPr>
          <w:iCs/>
          <w:color w:val="FF0000"/>
          <w:sz w:val="22"/>
          <w:szCs w:val="22"/>
        </w:rPr>
        <w:t xml:space="preserve"> p</w:t>
      </w:r>
      <w:r w:rsidR="006C4592" w:rsidRPr="002B6277">
        <w:rPr>
          <w:iCs/>
          <w:color w:val="FF0000"/>
          <w:sz w:val="22"/>
          <w:szCs w:val="22"/>
        </w:rPr>
        <w:t xml:space="preserve">lease include two examples </w:t>
      </w:r>
      <w:r w:rsidR="00254055" w:rsidRPr="002B6277">
        <w:rPr>
          <w:iCs/>
          <w:color w:val="FF0000"/>
          <w:sz w:val="22"/>
          <w:szCs w:val="22"/>
        </w:rPr>
        <w:t xml:space="preserve">of </w:t>
      </w:r>
      <w:r w:rsidR="0003754F" w:rsidRPr="002B6277">
        <w:rPr>
          <w:iCs/>
          <w:color w:val="FF0000"/>
          <w:sz w:val="22"/>
          <w:szCs w:val="22"/>
        </w:rPr>
        <w:t>accurate</w:t>
      </w:r>
      <w:r w:rsidR="00254055" w:rsidRPr="002B6277">
        <w:rPr>
          <w:iCs/>
          <w:color w:val="FF0000"/>
          <w:sz w:val="22"/>
          <w:szCs w:val="22"/>
        </w:rPr>
        <w:t>ly</w:t>
      </w:r>
      <w:r w:rsidR="0003754F" w:rsidRPr="002B6277">
        <w:rPr>
          <w:iCs/>
          <w:color w:val="FF0000"/>
          <w:sz w:val="22"/>
          <w:szCs w:val="22"/>
        </w:rPr>
        <w:t xml:space="preserve"> perform</w:t>
      </w:r>
      <w:r w:rsidR="00254055" w:rsidRPr="002B6277">
        <w:rPr>
          <w:iCs/>
          <w:color w:val="FF0000"/>
          <w:sz w:val="22"/>
          <w:szCs w:val="22"/>
        </w:rPr>
        <w:t>ing</w:t>
      </w:r>
      <w:r w:rsidR="0003754F" w:rsidRPr="002B6277">
        <w:rPr>
          <w:iCs/>
          <w:color w:val="FF0000"/>
          <w:sz w:val="22"/>
          <w:szCs w:val="22"/>
        </w:rPr>
        <w:t xml:space="preserve"> calculations in practice</w:t>
      </w:r>
      <w:r w:rsidR="00810022" w:rsidRPr="002B6277">
        <w:rPr>
          <w:iCs/>
          <w:color w:val="FF0000"/>
          <w:sz w:val="22"/>
          <w:szCs w:val="22"/>
        </w:rPr>
        <w:t xml:space="preserve"> </w:t>
      </w:r>
      <w:r w:rsidR="00810022" w:rsidRPr="002B6277">
        <w:rPr>
          <w:i/>
          <w:sz w:val="22"/>
          <w:szCs w:val="22"/>
        </w:rPr>
        <w:t>(</w:t>
      </w:r>
      <w:r w:rsidR="0003754F" w:rsidRPr="002B6277">
        <w:rPr>
          <w:i/>
          <w:sz w:val="22"/>
          <w:szCs w:val="22"/>
        </w:rPr>
        <w:t xml:space="preserve">to </w:t>
      </w:r>
      <w:r w:rsidRPr="002B6277">
        <w:rPr>
          <w:i/>
          <w:sz w:val="22"/>
          <w:szCs w:val="22"/>
        </w:rPr>
        <w:t xml:space="preserve">demonstrate that you have </w:t>
      </w:r>
      <w:r w:rsidR="0003754F" w:rsidRPr="002B6277">
        <w:rPr>
          <w:i/>
          <w:sz w:val="22"/>
          <w:szCs w:val="22"/>
        </w:rPr>
        <w:t>cover</w:t>
      </w:r>
      <w:r w:rsidRPr="002B6277">
        <w:rPr>
          <w:i/>
          <w:sz w:val="22"/>
          <w:szCs w:val="22"/>
        </w:rPr>
        <w:t>ed</w:t>
      </w:r>
      <w:r w:rsidR="0003754F" w:rsidRPr="002B6277">
        <w:rPr>
          <w:i/>
          <w:sz w:val="22"/>
          <w:szCs w:val="22"/>
        </w:rPr>
        <w:t xml:space="preserve"> FP1 LO 32</w:t>
      </w:r>
      <w:r w:rsidR="00810022" w:rsidRPr="002B6277">
        <w:rPr>
          <w:i/>
          <w:sz w:val="22"/>
          <w:szCs w:val="22"/>
        </w:rPr>
        <w:t>)</w:t>
      </w:r>
      <w:r w:rsidR="00CF0BB1" w:rsidRPr="002B6277">
        <w:rPr>
          <w:iCs/>
          <w:sz w:val="22"/>
          <w:szCs w:val="22"/>
        </w:rPr>
        <w:t>;</w:t>
      </w:r>
      <w:r w:rsidR="00810022" w:rsidRPr="002B6277">
        <w:rPr>
          <w:iCs/>
          <w:sz w:val="22"/>
          <w:szCs w:val="22"/>
        </w:rPr>
        <w:t xml:space="preserve"> </w:t>
      </w:r>
      <w:r w:rsidR="00810022" w:rsidRPr="002B6277">
        <w:rPr>
          <w:iCs/>
          <w:color w:val="FF0000"/>
          <w:sz w:val="22"/>
          <w:szCs w:val="22"/>
        </w:rPr>
        <w:t xml:space="preserve">and </w:t>
      </w:r>
      <w:r w:rsidR="00506498" w:rsidRPr="002B6277">
        <w:rPr>
          <w:iCs/>
          <w:color w:val="FF0000"/>
          <w:sz w:val="22"/>
          <w:szCs w:val="22"/>
        </w:rPr>
        <w:t>your</w:t>
      </w:r>
      <w:r w:rsidR="00810022" w:rsidRPr="002B6277">
        <w:rPr>
          <w:iCs/>
          <w:color w:val="FF0000"/>
          <w:sz w:val="22"/>
          <w:szCs w:val="22"/>
        </w:rPr>
        <w:t xml:space="preserve"> First Aid certificate (or </w:t>
      </w:r>
      <w:r w:rsidR="007C365F" w:rsidRPr="002B6277">
        <w:rPr>
          <w:iCs/>
          <w:color w:val="FF0000"/>
          <w:sz w:val="22"/>
          <w:szCs w:val="22"/>
        </w:rPr>
        <w:t>equivalent</w:t>
      </w:r>
      <w:r w:rsidR="00810022" w:rsidRPr="002B6277">
        <w:rPr>
          <w:iCs/>
          <w:color w:val="FF0000"/>
          <w:sz w:val="22"/>
          <w:szCs w:val="22"/>
        </w:rPr>
        <w:t xml:space="preserve">) </w:t>
      </w:r>
      <w:r w:rsidR="00810022" w:rsidRPr="002B6277">
        <w:rPr>
          <w:i/>
          <w:sz w:val="22"/>
          <w:szCs w:val="22"/>
        </w:rPr>
        <w:t>(to demonstrate that you have covered FP1 LO 44)</w:t>
      </w:r>
      <w:r w:rsidR="0003754F" w:rsidRPr="002B6277">
        <w:rPr>
          <w:iCs/>
          <w:sz w:val="22"/>
          <w:szCs w:val="22"/>
        </w:rPr>
        <w:t>.</w:t>
      </w:r>
    </w:p>
    <w:p w14:paraId="4D508017" w14:textId="279253F6" w:rsidR="000405AB" w:rsidRPr="00EE5C5E" w:rsidRDefault="000405AB" w:rsidP="00BC5EED">
      <w:pPr>
        <w:rPr>
          <w:rFonts w:cstheme="minorHAnsi"/>
          <w:bCs/>
          <w:iCs/>
          <w:sz w:val="22"/>
          <w:szCs w:val="22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4"/>
      </w:tblGrid>
      <w:tr w:rsidR="008A73AD" w:rsidRPr="00BB23A5" w14:paraId="6B95A51B" w14:textId="77777777" w:rsidTr="008A73AD">
        <w:tc>
          <w:tcPr>
            <w:tcW w:w="14034" w:type="dxa"/>
          </w:tcPr>
          <w:p w14:paraId="54AB08FD" w14:textId="77777777" w:rsidR="008A73AD" w:rsidRDefault="008A73AD" w:rsidP="008A73AD">
            <w:pPr>
              <w:pStyle w:val="Footer"/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  <w:r w:rsidRPr="008A73AD">
              <w:rPr>
                <w:rFonts w:cstheme="minorHAnsi"/>
              </w:rPr>
              <w:t>PHARMACIST DECLARATION:</w:t>
            </w:r>
          </w:p>
          <w:p w14:paraId="7A2C37FE" w14:textId="17D1A02C" w:rsidR="008A73AD" w:rsidRPr="004135C6" w:rsidRDefault="008A73AD" w:rsidP="00807CA0">
            <w:pPr>
              <w:pStyle w:val="Footer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4135C6">
              <w:rPr>
                <w:b/>
                <w:bCs/>
                <w:sz w:val="22"/>
                <w:szCs w:val="22"/>
              </w:rPr>
              <w:t>I declare that th</w:t>
            </w:r>
            <w:r>
              <w:rPr>
                <w:b/>
                <w:bCs/>
                <w:sz w:val="22"/>
                <w:szCs w:val="22"/>
              </w:rPr>
              <w:t xml:space="preserve">e information I have provided in my SPE </w:t>
            </w:r>
            <w:r w:rsidRPr="004135C6">
              <w:rPr>
                <w:b/>
                <w:bCs/>
                <w:sz w:val="22"/>
                <w:szCs w:val="22"/>
              </w:rPr>
              <w:t xml:space="preserve">is a true and accurate reflection of my professional experience and </w:t>
            </w:r>
            <w:r w:rsidR="00026B8C" w:rsidRPr="00026B8C">
              <w:rPr>
                <w:b/>
                <w:bCs/>
                <w:sz w:val="22"/>
                <w:szCs w:val="22"/>
              </w:rPr>
              <w:t>meets the quality criteria for validity and authenticity.</w:t>
            </w:r>
          </w:p>
          <w:p w14:paraId="7BCC66EE" w14:textId="14A847B5" w:rsidR="008A73AD" w:rsidRPr="008A73AD" w:rsidRDefault="008A73AD" w:rsidP="0093609E">
            <w:pPr>
              <w:tabs>
                <w:tab w:val="left" w:pos="7513"/>
                <w:tab w:val="left" w:pos="8222"/>
              </w:tabs>
              <w:spacing w:before="240" w:after="120"/>
              <w:rPr>
                <w:rFonts w:cstheme="minorHAnsi"/>
                <w:sz w:val="22"/>
                <w:szCs w:val="22"/>
              </w:rPr>
            </w:pPr>
            <w:r w:rsidRPr="008A73AD">
              <w:rPr>
                <w:rFonts w:cstheme="minorHAnsi"/>
                <w:sz w:val="22"/>
                <w:szCs w:val="22"/>
              </w:rPr>
              <w:t>Signed (</w:t>
            </w:r>
            <w:r w:rsidR="00026B8C">
              <w:rPr>
                <w:rFonts w:cstheme="minorHAnsi"/>
                <w:sz w:val="22"/>
                <w:szCs w:val="22"/>
              </w:rPr>
              <w:t>p</w:t>
            </w:r>
            <w:r w:rsidRPr="008A73AD">
              <w:rPr>
                <w:rFonts w:cstheme="minorHAnsi"/>
                <w:sz w:val="22"/>
                <w:szCs w:val="22"/>
              </w:rPr>
              <w:t>harmacist):</w:t>
            </w:r>
            <w:r w:rsidRPr="008A73AD"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 w:rsidRPr="008A73AD">
              <w:rPr>
                <w:rFonts w:cstheme="minorHAnsi"/>
                <w:sz w:val="22"/>
                <w:szCs w:val="22"/>
              </w:rPr>
              <w:t>Date:</w:t>
            </w:r>
          </w:p>
        </w:tc>
      </w:tr>
    </w:tbl>
    <w:p w14:paraId="4F46152E" w14:textId="77777777" w:rsidR="00807CA0" w:rsidRPr="00EE5C5E" w:rsidRDefault="00807CA0" w:rsidP="00807CA0">
      <w:pPr>
        <w:rPr>
          <w:rFonts w:cstheme="minorHAnsi"/>
          <w:bCs/>
          <w:iCs/>
          <w:sz w:val="22"/>
          <w:szCs w:val="22"/>
        </w:rPr>
      </w:pPr>
    </w:p>
    <w:p w14:paraId="6CBF4007" w14:textId="00082E7A" w:rsidR="005D4DE3" w:rsidRDefault="005D4DE3">
      <w:pPr>
        <w:rPr>
          <w:rFonts w:cstheme="minorHAnsi"/>
          <w:bCs/>
          <w:iCs/>
        </w:rPr>
      </w:pPr>
      <w:r>
        <w:rPr>
          <w:rFonts w:cstheme="minorHAnsi"/>
          <w:bCs/>
          <w:iCs/>
        </w:rPr>
        <w:br w:type="page"/>
      </w:r>
    </w:p>
    <w:p w14:paraId="2AD7F6DC" w14:textId="3CDE3A10" w:rsidR="007456C0" w:rsidRDefault="007456C0" w:rsidP="00DF1319">
      <w:pPr>
        <w:spacing w:line="276" w:lineRule="auto"/>
        <w:rPr>
          <w:b/>
          <w:bCs/>
          <w:color w:val="FF0000"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OPTIMISING MEDICINES USE</w:t>
      </w:r>
      <w:r w:rsidRPr="004B63CD"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</w:rPr>
        <w:t>OMU</w:t>
      </w:r>
      <w:r w:rsidRPr="00EB5CF5">
        <w:rPr>
          <w:b/>
          <w:bCs/>
          <w:sz w:val="22"/>
          <w:szCs w:val="22"/>
        </w:rPr>
        <w:t>)</w:t>
      </w:r>
      <w:r w:rsidRPr="00EB5CF5">
        <w:rPr>
          <w:b/>
          <w:bCs/>
          <w:color w:val="FF0000"/>
          <w:sz w:val="22"/>
          <w:szCs w:val="22"/>
        </w:rPr>
        <w:t xml:space="preserve"> </w:t>
      </w:r>
    </w:p>
    <w:p w14:paraId="6FDA1D58" w14:textId="60DB4C9E" w:rsidR="002B572C" w:rsidRDefault="00DF1319" w:rsidP="002B572C">
      <w:pPr>
        <w:rPr>
          <w:rFonts w:cstheme="minorHAnsi"/>
          <w:iCs/>
          <w:sz w:val="20"/>
          <w:szCs w:val="20"/>
        </w:rPr>
      </w:pPr>
      <w:r w:rsidRPr="00DF1319">
        <w:rPr>
          <w:sz w:val="22"/>
          <w:szCs w:val="22"/>
        </w:rPr>
        <w:t xml:space="preserve">The practice activities in this practice area (OMU) must be demonstrated as a </w:t>
      </w:r>
      <w:r w:rsidRPr="00DF1319">
        <w:rPr>
          <w:b/>
          <w:bCs/>
          <w:sz w:val="22"/>
          <w:szCs w:val="22"/>
        </w:rPr>
        <w:t>registered pharmacist</w:t>
      </w:r>
      <w:r w:rsidRPr="00DF1319">
        <w:rPr>
          <w:sz w:val="22"/>
          <w:szCs w:val="22"/>
        </w:rPr>
        <w:t>.</w:t>
      </w:r>
    </w:p>
    <w:p w14:paraId="5D8AF40F" w14:textId="77777777" w:rsidR="009A0138" w:rsidRDefault="009A0138" w:rsidP="002B572C">
      <w:pPr>
        <w:rPr>
          <w:rFonts w:cstheme="minorHAnsi"/>
          <w:color w:val="FF0000"/>
          <w:sz w:val="22"/>
          <w:szCs w:val="22"/>
        </w:rPr>
      </w:pPr>
    </w:p>
    <w:p w14:paraId="35FC8093" w14:textId="04374D10" w:rsidR="002B572C" w:rsidRPr="002B572C" w:rsidRDefault="002B572C" w:rsidP="002B572C">
      <w:pPr>
        <w:rPr>
          <w:sz w:val="22"/>
          <w:szCs w:val="22"/>
        </w:rPr>
      </w:pPr>
    </w:p>
    <w:p w14:paraId="052BC933" w14:textId="32DD5661" w:rsidR="00DF1319" w:rsidRDefault="00DF1319" w:rsidP="00DF1319">
      <w:pPr>
        <w:rPr>
          <w:sz w:val="22"/>
          <w:szCs w:val="22"/>
        </w:rPr>
      </w:pPr>
    </w:p>
    <w:p w14:paraId="4FC846BA" w14:textId="77777777" w:rsidR="00DF1319" w:rsidRDefault="00DF1319" w:rsidP="00DF1319">
      <w:pPr>
        <w:rPr>
          <w:sz w:val="22"/>
          <w:szCs w:val="22"/>
        </w:rPr>
      </w:pPr>
    </w:p>
    <w:p w14:paraId="282F2470" w14:textId="77777777" w:rsidR="00DF1319" w:rsidRDefault="00DF1319" w:rsidP="007456C0">
      <w:pPr>
        <w:rPr>
          <w:sz w:val="22"/>
          <w:szCs w:val="22"/>
        </w:rPr>
      </w:pPr>
    </w:p>
    <w:p w14:paraId="205B2900" w14:textId="77777777" w:rsidR="00DF1319" w:rsidRDefault="00DF1319" w:rsidP="007456C0">
      <w:pPr>
        <w:rPr>
          <w:sz w:val="22"/>
          <w:szCs w:val="22"/>
        </w:rPr>
      </w:pPr>
    </w:p>
    <w:p w14:paraId="7595AAE2" w14:textId="1434E366" w:rsidR="00DF1319" w:rsidRDefault="00DF1319" w:rsidP="007456C0">
      <w:pPr>
        <w:rPr>
          <w:sz w:val="22"/>
          <w:szCs w:val="22"/>
        </w:rPr>
      </w:pPr>
    </w:p>
    <w:p w14:paraId="61949CCB" w14:textId="77777777" w:rsidR="00DF1319" w:rsidRDefault="00DF1319" w:rsidP="007456C0">
      <w:pPr>
        <w:rPr>
          <w:sz w:val="22"/>
          <w:szCs w:val="22"/>
        </w:rPr>
      </w:pPr>
    </w:p>
    <w:p w14:paraId="12396D0E" w14:textId="77777777" w:rsidR="00DF1319" w:rsidRPr="00DF1319" w:rsidRDefault="00DF1319" w:rsidP="007456C0">
      <w:pPr>
        <w:rPr>
          <w:sz w:val="22"/>
          <w:szCs w:val="22"/>
        </w:rPr>
      </w:pPr>
    </w:p>
    <w:p w14:paraId="3A262127" w14:textId="77777777" w:rsidR="007456C0" w:rsidRPr="004C0E57" w:rsidRDefault="007456C0" w:rsidP="007456C0">
      <w:pPr>
        <w:rPr>
          <w:sz w:val="16"/>
          <w:szCs w:val="16"/>
        </w:rPr>
      </w:pPr>
    </w:p>
    <w:tbl>
      <w:tblPr>
        <w:tblStyle w:val="TableGrid"/>
        <w:tblpPr w:leftFromText="180" w:rightFromText="180" w:horzAnchor="margin" w:tblpY="640"/>
        <w:tblW w:w="14029" w:type="dxa"/>
        <w:tblLook w:val="04A0" w:firstRow="1" w:lastRow="0" w:firstColumn="1" w:lastColumn="0" w:noHBand="0" w:noVBand="1"/>
      </w:tblPr>
      <w:tblGrid>
        <w:gridCol w:w="2578"/>
        <w:gridCol w:w="11451"/>
      </w:tblGrid>
      <w:tr w:rsidR="00C82239" w:rsidRPr="004B63CD" w14:paraId="116E69C7" w14:textId="77777777" w:rsidTr="00C82239">
        <w:tc>
          <w:tcPr>
            <w:tcW w:w="2578" w:type="dxa"/>
          </w:tcPr>
          <w:p w14:paraId="63D296BA" w14:textId="77777777" w:rsidR="00C82239" w:rsidRPr="004B63CD" w:rsidRDefault="00C82239" w:rsidP="00ED00C9">
            <w:pPr>
              <w:rPr>
                <w:i/>
                <w:sz w:val="22"/>
                <w:szCs w:val="22"/>
              </w:rPr>
            </w:pPr>
            <w:r w:rsidRPr="004B63CD">
              <w:rPr>
                <w:i/>
                <w:sz w:val="22"/>
                <w:szCs w:val="22"/>
              </w:rPr>
              <w:t>PA</w:t>
            </w:r>
          </w:p>
        </w:tc>
        <w:tc>
          <w:tcPr>
            <w:tcW w:w="11451" w:type="dxa"/>
          </w:tcPr>
          <w:p w14:paraId="20ED5B4D" w14:textId="77777777" w:rsidR="00C82239" w:rsidRDefault="00C82239" w:rsidP="00ED00C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Brief d</w:t>
            </w:r>
            <w:r w:rsidRPr="004B63CD">
              <w:rPr>
                <w:i/>
                <w:sz w:val="22"/>
                <w:szCs w:val="22"/>
              </w:rPr>
              <w:t>escript</w:t>
            </w:r>
            <w:r>
              <w:rPr>
                <w:i/>
                <w:sz w:val="22"/>
                <w:szCs w:val="22"/>
              </w:rPr>
              <w:t>i</w:t>
            </w:r>
            <w:r w:rsidRPr="004B63CD">
              <w:rPr>
                <w:i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n of relevant professional experience (with examples)</w:t>
            </w:r>
          </w:p>
          <w:p w14:paraId="4CD46ADE" w14:textId="27ECA763" w:rsidR="00C82239" w:rsidRPr="004B63CD" w:rsidRDefault="00C82239" w:rsidP="00ED00C9">
            <w:pPr>
              <w:rPr>
                <w:i/>
                <w:sz w:val="22"/>
                <w:szCs w:val="22"/>
              </w:rPr>
            </w:pPr>
          </w:p>
        </w:tc>
      </w:tr>
      <w:tr w:rsidR="00C82239" w:rsidRPr="004B63CD" w14:paraId="28FEF780" w14:textId="77777777" w:rsidTr="00C82239">
        <w:tc>
          <w:tcPr>
            <w:tcW w:w="2578" w:type="dxa"/>
          </w:tcPr>
          <w:p w14:paraId="53DCC42B" w14:textId="77777777" w:rsidR="00C82239" w:rsidRDefault="00C82239" w:rsidP="00ED00C9">
            <w:pPr>
              <w:rPr>
                <w:sz w:val="22"/>
                <w:szCs w:val="22"/>
              </w:rPr>
            </w:pPr>
            <w:r w:rsidRPr="004B63CD">
              <w:rPr>
                <w:sz w:val="22"/>
                <w:szCs w:val="22"/>
              </w:rPr>
              <w:t>Medication review</w:t>
            </w:r>
            <w:r>
              <w:rPr>
                <w:sz w:val="22"/>
                <w:szCs w:val="22"/>
              </w:rPr>
              <w:t>s</w:t>
            </w:r>
          </w:p>
          <w:p w14:paraId="575E8D65" w14:textId="77777777" w:rsidR="00C82239" w:rsidRPr="004C5798" w:rsidRDefault="00C82239" w:rsidP="00ED00C9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(demonstrating a range of patient types with multi-morbidities and polypharmacy)</w:t>
            </w:r>
          </w:p>
        </w:tc>
        <w:tc>
          <w:tcPr>
            <w:tcW w:w="11451" w:type="dxa"/>
          </w:tcPr>
          <w:p w14:paraId="61634B7C" w14:textId="77777777" w:rsidR="00C82239" w:rsidRPr="004B63CD" w:rsidRDefault="00C82239" w:rsidP="00ED00C9">
            <w:pPr>
              <w:rPr>
                <w:sz w:val="22"/>
                <w:szCs w:val="22"/>
              </w:rPr>
            </w:pPr>
          </w:p>
        </w:tc>
      </w:tr>
      <w:tr w:rsidR="00C82239" w:rsidRPr="004B63CD" w14:paraId="5BA3E613" w14:textId="77777777" w:rsidTr="00C82239">
        <w:tc>
          <w:tcPr>
            <w:tcW w:w="2578" w:type="dxa"/>
          </w:tcPr>
          <w:p w14:paraId="5869AFC8" w14:textId="77777777" w:rsidR="00C82239" w:rsidRDefault="00C82239" w:rsidP="00ED0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Accurate completion of health / medication records</w:t>
            </w:r>
          </w:p>
          <w:p w14:paraId="69897407" w14:textId="77777777" w:rsidR="00C82239" w:rsidRPr="004C5798" w:rsidRDefault="00C82239" w:rsidP="00ED00C9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(in accordance with GDPR)</w:t>
            </w:r>
          </w:p>
          <w:p w14:paraId="593531B8" w14:textId="77777777" w:rsidR="00C82239" w:rsidRPr="004B63CD" w:rsidRDefault="00C82239" w:rsidP="00ED00C9">
            <w:pPr>
              <w:rPr>
                <w:sz w:val="22"/>
                <w:szCs w:val="22"/>
              </w:rPr>
            </w:pPr>
          </w:p>
        </w:tc>
        <w:tc>
          <w:tcPr>
            <w:tcW w:w="11451" w:type="dxa"/>
          </w:tcPr>
          <w:p w14:paraId="68C13F60" w14:textId="77777777" w:rsidR="00C82239" w:rsidRPr="004B63CD" w:rsidRDefault="00C82239" w:rsidP="00ED00C9">
            <w:pPr>
              <w:rPr>
                <w:sz w:val="22"/>
                <w:szCs w:val="22"/>
              </w:rPr>
            </w:pPr>
          </w:p>
        </w:tc>
      </w:tr>
      <w:tr w:rsidR="00C82239" w:rsidRPr="004B63CD" w14:paraId="5FD9B0D6" w14:textId="77777777" w:rsidTr="00C82239">
        <w:tc>
          <w:tcPr>
            <w:tcW w:w="2578" w:type="dxa"/>
          </w:tcPr>
          <w:p w14:paraId="39BE3FEB" w14:textId="77777777" w:rsidR="00C82239" w:rsidRDefault="00C82239" w:rsidP="00ED0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Accurate provision of person-centred information</w:t>
            </w:r>
          </w:p>
          <w:p w14:paraId="52A6EC1E" w14:textId="77777777" w:rsidR="00C82239" w:rsidRPr="004C5798" w:rsidRDefault="00C82239" w:rsidP="00ED00C9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 xml:space="preserve">(in response to </w:t>
            </w:r>
            <w:r>
              <w:rPr>
                <w:i/>
                <w:iCs/>
                <w:sz w:val="20"/>
                <w:szCs w:val="20"/>
              </w:rPr>
              <w:t xml:space="preserve">queries relating to </w:t>
            </w:r>
            <w:r w:rsidRPr="004C5798">
              <w:rPr>
                <w:i/>
                <w:iCs/>
                <w:sz w:val="20"/>
                <w:szCs w:val="20"/>
              </w:rPr>
              <w:t>medicines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4C5798">
              <w:rPr>
                <w:i/>
                <w:iCs/>
                <w:sz w:val="20"/>
                <w:szCs w:val="20"/>
              </w:rPr>
              <w:t xml:space="preserve">or </w:t>
            </w:r>
            <w:r>
              <w:rPr>
                <w:i/>
                <w:iCs/>
                <w:sz w:val="20"/>
                <w:szCs w:val="20"/>
              </w:rPr>
              <w:t>symptoms</w:t>
            </w:r>
            <w:r w:rsidRPr="004C5798"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451" w:type="dxa"/>
          </w:tcPr>
          <w:p w14:paraId="68BD1B41" w14:textId="77777777" w:rsidR="00C82239" w:rsidRPr="004B63CD" w:rsidRDefault="00C82239" w:rsidP="00ED00C9">
            <w:pPr>
              <w:rPr>
                <w:sz w:val="22"/>
                <w:szCs w:val="22"/>
              </w:rPr>
            </w:pPr>
          </w:p>
        </w:tc>
      </w:tr>
    </w:tbl>
    <w:p w14:paraId="3D61EC24" w14:textId="77777777" w:rsidR="007456C0" w:rsidRDefault="007456C0" w:rsidP="007456C0">
      <w:pPr>
        <w:rPr>
          <w:sz w:val="22"/>
          <w:szCs w:val="22"/>
        </w:rPr>
      </w:pPr>
    </w:p>
    <w:p w14:paraId="70ACF838" w14:textId="77777777" w:rsidR="007456C0" w:rsidRDefault="007456C0" w:rsidP="007456C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4EBC161" w14:textId="77777777" w:rsidR="005D4DE3" w:rsidRPr="00A67621" w:rsidRDefault="005D4DE3" w:rsidP="00EC03A6">
      <w:pPr>
        <w:jc w:val="center"/>
        <w:rPr>
          <w:rFonts w:cstheme="minorHAnsi"/>
          <w:bCs/>
          <w:iCs/>
        </w:rPr>
      </w:pPr>
    </w:p>
    <w:p w14:paraId="1A60751A" w14:textId="5B5046AA" w:rsidR="00105037" w:rsidRDefault="002B0E76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SAFE AND </w:t>
      </w:r>
      <w:r w:rsidR="00CF7BF1">
        <w:rPr>
          <w:b/>
          <w:bCs/>
          <w:sz w:val="22"/>
          <w:szCs w:val="22"/>
        </w:rPr>
        <w:t>EFFECTIVE PROVISION</w:t>
      </w:r>
      <w:r>
        <w:rPr>
          <w:b/>
          <w:bCs/>
          <w:sz w:val="22"/>
          <w:szCs w:val="22"/>
        </w:rPr>
        <w:t xml:space="preserve"> OF MEDICINES</w:t>
      </w:r>
      <w:r w:rsidR="00C5356C">
        <w:rPr>
          <w:b/>
          <w:bCs/>
          <w:sz w:val="22"/>
          <w:szCs w:val="22"/>
        </w:rPr>
        <w:t xml:space="preserve"> (S</w:t>
      </w:r>
      <w:r w:rsidR="00CF7BF1">
        <w:rPr>
          <w:b/>
          <w:bCs/>
          <w:sz w:val="22"/>
          <w:szCs w:val="22"/>
        </w:rPr>
        <w:t>EP</w:t>
      </w:r>
      <w:r w:rsidR="00C5356C">
        <w:rPr>
          <w:b/>
          <w:bCs/>
          <w:sz w:val="22"/>
          <w:szCs w:val="22"/>
        </w:rPr>
        <w:t>M)</w:t>
      </w:r>
    </w:p>
    <w:p w14:paraId="28BF8F3E" w14:textId="2F3C2F9A" w:rsidR="00C41301" w:rsidRPr="00C41301" w:rsidRDefault="00C41301" w:rsidP="00C41301">
      <w:pPr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Clinical screening </w:t>
      </w:r>
      <w:r>
        <w:rPr>
          <w:sz w:val="22"/>
          <w:szCs w:val="22"/>
        </w:rPr>
        <w:t>practice activity must have been completed as a registered pharmacist.</w:t>
      </w:r>
    </w:p>
    <w:p w14:paraId="13AE4D94" w14:textId="77777777" w:rsidR="005758C4" w:rsidRPr="004C0E57" w:rsidRDefault="005758C4">
      <w:pPr>
        <w:rPr>
          <w:sz w:val="16"/>
          <w:szCs w:val="16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578"/>
        <w:gridCol w:w="11451"/>
      </w:tblGrid>
      <w:tr w:rsidR="00C82239" w:rsidRPr="004B63CD" w14:paraId="7EFC3E9E" w14:textId="00A86FCC" w:rsidTr="00C82239">
        <w:tc>
          <w:tcPr>
            <w:tcW w:w="2578" w:type="dxa"/>
          </w:tcPr>
          <w:p w14:paraId="01791475" w14:textId="3C2F2B04" w:rsidR="00C82239" w:rsidRPr="004B63CD" w:rsidRDefault="00C82239">
            <w:pPr>
              <w:rPr>
                <w:i/>
                <w:sz w:val="22"/>
                <w:szCs w:val="22"/>
              </w:rPr>
            </w:pPr>
            <w:r w:rsidRPr="004B63CD">
              <w:rPr>
                <w:i/>
                <w:sz w:val="22"/>
                <w:szCs w:val="22"/>
              </w:rPr>
              <w:t xml:space="preserve">PA </w:t>
            </w:r>
          </w:p>
        </w:tc>
        <w:tc>
          <w:tcPr>
            <w:tcW w:w="11451" w:type="dxa"/>
          </w:tcPr>
          <w:p w14:paraId="768C49E8" w14:textId="378C05E7" w:rsidR="00C82239" w:rsidRPr="004B63CD" w:rsidRDefault="00C8223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Brief d</w:t>
            </w:r>
            <w:r w:rsidRPr="004B63CD">
              <w:rPr>
                <w:i/>
                <w:sz w:val="22"/>
                <w:szCs w:val="22"/>
              </w:rPr>
              <w:t>escript</w:t>
            </w:r>
            <w:r>
              <w:rPr>
                <w:i/>
                <w:sz w:val="22"/>
                <w:szCs w:val="22"/>
              </w:rPr>
              <w:t>i</w:t>
            </w:r>
            <w:r w:rsidRPr="004B63CD">
              <w:rPr>
                <w:i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n of relevant professional experience (with examples)</w:t>
            </w:r>
          </w:p>
        </w:tc>
      </w:tr>
      <w:tr w:rsidR="00C82239" w:rsidRPr="004B63CD" w14:paraId="2FCD264F" w14:textId="1625FA57" w:rsidTr="00C82239">
        <w:tc>
          <w:tcPr>
            <w:tcW w:w="2578" w:type="dxa"/>
          </w:tcPr>
          <w:p w14:paraId="1FE678BA" w14:textId="77777777" w:rsidR="00C82239" w:rsidRDefault="00C82239" w:rsidP="006C42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Checking accuracy</w:t>
            </w:r>
          </w:p>
          <w:p w14:paraId="2AE29BE8" w14:textId="35EB5346" w:rsidR="00C82239" w:rsidRPr="004C5798" w:rsidRDefault="00C82239" w:rsidP="006C4258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(of dispensed items)</w:t>
            </w:r>
          </w:p>
          <w:p w14:paraId="2DFB1E9F" w14:textId="19BE0C17" w:rsidR="00C82239" w:rsidRPr="004B63CD" w:rsidRDefault="00C82239" w:rsidP="006C4258">
            <w:pPr>
              <w:rPr>
                <w:sz w:val="22"/>
                <w:szCs w:val="22"/>
              </w:rPr>
            </w:pPr>
          </w:p>
        </w:tc>
        <w:tc>
          <w:tcPr>
            <w:tcW w:w="11451" w:type="dxa"/>
          </w:tcPr>
          <w:p w14:paraId="0F223EBA" w14:textId="19013FDB" w:rsidR="00C82239" w:rsidRPr="004B63CD" w:rsidRDefault="00C82239" w:rsidP="006C4258">
            <w:pPr>
              <w:rPr>
                <w:sz w:val="22"/>
                <w:szCs w:val="22"/>
              </w:rPr>
            </w:pPr>
          </w:p>
        </w:tc>
      </w:tr>
      <w:tr w:rsidR="00C82239" w:rsidRPr="004B63CD" w14:paraId="338F8EDA" w14:textId="77777777" w:rsidTr="00C82239">
        <w:tc>
          <w:tcPr>
            <w:tcW w:w="2578" w:type="dxa"/>
          </w:tcPr>
          <w:p w14:paraId="2A29B011" w14:textId="67B2384E" w:rsidR="00C82239" w:rsidRDefault="00C82239" w:rsidP="009922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Clinical screening</w:t>
            </w:r>
          </w:p>
          <w:p w14:paraId="3B270624" w14:textId="6FEAC961" w:rsidR="00C82239" w:rsidRPr="004C5798" w:rsidRDefault="00C82239" w:rsidP="00992264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(of prescribed medicines)</w:t>
            </w:r>
          </w:p>
          <w:p w14:paraId="0B38C452" w14:textId="5283ED0B" w:rsidR="00C82239" w:rsidRPr="004B63CD" w:rsidRDefault="00C82239" w:rsidP="00992264">
            <w:pPr>
              <w:rPr>
                <w:sz w:val="22"/>
                <w:szCs w:val="22"/>
              </w:rPr>
            </w:pPr>
          </w:p>
        </w:tc>
        <w:tc>
          <w:tcPr>
            <w:tcW w:w="11451" w:type="dxa"/>
          </w:tcPr>
          <w:p w14:paraId="6C294C4D" w14:textId="24E9FF1D" w:rsidR="00C82239" w:rsidRPr="004B63CD" w:rsidRDefault="00C82239" w:rsidP="00992264">
            <w:pPr>
              <w:rPr>
                <w:sz w:val="22"/>
                <w:szCs w:val="22"/>
              </w:rPr>
            </w:pPr>
          </w:p>
        </w:tc>
      </w:tr>
      <w:tr w:rsidR="00C82239" w:rsidRPr="004B63CD" w14:paraId="3A0CEB48" w14:textId="39900227" w:rsidTr="00C82239">
        <w:tc>
          <w:tcPr>
            <w:tcW w:w="2578" w:type="dxa"/>
          </w:tcPr>
          <w:p w14:paraId="6541C500" w14:textId="77777777" w:rsidR="00C82239" w:rsidRDefault="00C82239" w:rsidP="00DB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Procurement activity</w:t>
            </w:r>
          </w:p>
          <w:p w14:paraId="2783238B" w14:textId="4A920E78" w:rsidR="00C82239" w:rsidRPr="004C5798" w:rsidRDefault="00C82239" w:rsidP="00DB16F7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4C5798">
              <w:rPr>
                <w:i/>
                <w:iCs/>
                <w:sz w:val="20"/>
                <w:szCs w:val="20"/>
              </w:rPr>
              <w:t>eg</w:t>
            </w:r>
            <w:proofErr w:type="spellEnd"/>
            <w:r w:rsidRPr="004C5798">
              <w:rPr>
                <w:i/>
                <w:iCs/>
                <w:sz w:val="20"/>
                <w:szCs w:val="20"/>
              </w:rPr>
              <w:t xml:space="preserve"> sourcing &amp; supplying a special or unlicensed medicine)</w:t>
            </w:r>
          </w:p>
          <w:p w14:paraId="6C437C23" w14:textId="22EADF3E" w:rsidR="00C82239" w:rsidRPr="00303C4A" w:rsidRDefault="00C82239" w:rsidP="00DB16F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451" w:type="dxa"/>
          </w:tcPr>
          <w:p w14:paraId="08943DA0" w14:textId="32D64EF7" w:rsidR="00C82239" w:rsidRPr="004B63CD" w:rsidRDefault="00C82239" w:rsidP="00DB16F7">
            <w:pPr>
              <w:rPr>
                <w:sz w:val="22"/>
                <w:szCs w:val="22"/>
              </w:rPr>
            </w:pPr>
          </w:p>
        </w:tc>
      </w:tr>
      <w:tr w:rsidR="00C82239" w:rsidRPr="004B63CD" w14:paraId="3DD9E25D" w14:textId="77777777" w:rsidTr="00C82239">
        <w:tc>
          <w:tcPr>
            <w:tcW w:w="2578" w:type="dxa"/>
          </w:tcPr>
          <w:p w14:paraId="31EB1F45" w14:textId="77777777" w:rsidR="00C82239" w:rsidRDefault="00C82239" w:rsidP="00DB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Managing workflow</w:t>
            </w:r>
          </w:p>
          <w:p w14:paraId="1EF61450" w14:textId="350083BE" w:rsidR="00C82239" w:rsidRPr="004C5798" w:rsidRDefault="00C82239" w:rsidP="00DB16F7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(in the workplace)</w:t>
            </w:r>
          </w:p>
          <w:p w14:paraId="2B751EB8" w14:textId="14ABD424" w:rsidR="00C82239" w:rsidRPr="00303C4A" w:rsidRDefault="00C82239" w:rsidP="00DB16F7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451" w:type="dxa"/>
          </w:tcPr>
          <w:p w14:paraId="3D154E44" w14:textId="1A9E6023" w:rsidR="00C82239" w:rsidRDefault="00C82239" w:rsidP="00DB16F7">
            <w:pPr>
              <w:rPr>
                <w:sz w:val="22"/>
                <w:szCs w:val="22"/>
              </w:rPr>
            </w:pPr>
          </w:p>
        </w:tc>
      </w:tr>
      <w:tr w:rsidR="00C82239" w:rsidRPr="004B63CD" w14:paraId="0DC3DBC2" w14:textId="3A142BC9" w:rsidTr="00C82239">
        <w:tc>
          <w:tcPr>
            <w:tcW w:w="2578" w:type="dxa"/>
          </w:tcPr>
          <w:p w14:paraId="654CFBCC" w14:textId="77777777" w:rsidR="00C82239" w:rsidRDefault="00C82239" w:rsidP="00EA64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Disposal of medicines</w:t>
            </w:r>
          </w:p>
          <w:p w14:paraId="37F0AE3A" w14:textId="3B2E555F" w:rsidR="00C82239" w:rsidRPr="004C5798" w:rsidRDefault="00C82239" w:rsidP="00EA647D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4C5798">
              <w:rPr>
                <w:i/>
                <w:iCs/>
                <w:sz w:val="20"/>
                <w:szCs w:val="20"/>
              </w:rPr>
              <w:t>eg</w:t>
            </w:r>
            <w:proofErr w:type="spellEnd"/>
            <w:r w:rsidRPr="004C5798">
              <w:rPr>
                <w:i/>
                <w:iCs/>
                <w:sz w:val="20"/>
                <w:szCs w:val="20"/>
              </w:rPr>
              <w:t xml:space="preserve"> returned / </w:t>
            </w:r>
            <w:r>
              <w:rPr>
                <w:i/>
                <w:iCs/>
                <w:sz w:val="20"/>
                <w:szCs w:val="20"/>
              </w:rPr>
              <w:t xml:space="preserve">unused / </w:t>
            </w:r>
            <w:r w:rsidRPr="004C5798">
              <w:rPr>
                <w:i/>
                <w:iCs/>
                <w:sz w:val="20"/>
                <w:szCs w:val="20"/>
              </w:rPr>
              <w:t>expired medicines)</w:t>
            </w:r>
          </w:p>
          <w:p w14:paraId="1CAAFFED" w14:textId="673A0578" w:rsidR="00C82239" w:rsidRPr="00303C4A" w:rsidRDefault="00C82239" w:rsidP="00EA647D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451" w:type="dxa"/>
          </w:tcPr>
          <w:p w14:paraId="64CFAA44" w14:textId="40C15F6D" w:rsidR="00C82239" w:rsidRPr="004B63CD" w:rsidRDefault="00C82239" w:rsidP="00EA647D">
            <w:pPr>
              <w:rPr>
                <w:sz w:val="22"/>
                <w:szCs w:val="22"/>
              </w:rPr>
            </w:pPr>
          </w:p>
        </w:tc>
      </w:tr>
    </w:tbl>
    <w:p w14:paraId="19C2CBCB" w14:textId="7FC0767F" w:rsidR="00DB16F7" w:rsidRDefault="00DB16F7">
      <w:pPr>
        <w:rPr>
          <w:sz w:val="22"/>
          <w:szCs w:val="22"/>
        </w:rPr>
      </w:pPr>
    </w:p>
    <w:p w14:paraId="0B1D88AC" w14:textId="0710D347" w:rsidR="006056E6" w:rsidRPr="004B63CD" w:rsidRDefault="006056E6">
      <w:pPr>
        <w:rPr>
          <w:sz w:val="22"/>
          <w:szCs w:val="22"/>
        </w:rPr>
      </w:pPr>
      <w:r w:rsidRPr="004B63CD">
        <w:rPr>
          <w:sz w:val="22"/>
          <w:szCs w:val="22"/>
        </w:rPr>
        <w:br w:type="page"/>
      </w:r>
    </w:p>
    <w:p w14:paraId="7D40204E" w14:textId="77777777" w:rsidR="007456C0" w:rsidRPr="004B63CD" w:rsidRDefault="007456C0" w:rsidP="007456C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GOVERNANCE AND QUALITY IMPROVEMENT</w:t>
      </w:r>
      <w:r w:rsidRPr="004B63CD">
        <w:rPr>
          <w:b/>
          <w:bCs/>
          <w:sz w:val="22"/>
          <w:szCs w:val="22"/>
        </w:rPr>
        <w:t xml:space="preserve"> (</w:t>
      </w:r>
      <w:r>
        <w:rPr>
          <w:b/>
          <w:bCs/>
          <w:sz w:val="22"/>
          <w:szCs w:val="22"/>
        </w:rPr>
        <w:t>GQI</w:t>
      </w:r>
      <w:r w:rsidRPr="004B63CD">
        <w:rPr>
          <w:b/>
          <w:bCs/>
          <w:sz w:val="22"/>
          <w:szCs w:val="22"/>
        </w:rPr>
        <w:t>)</w:t>
      </w:r>
    </w:p>
    <w:p w14:paraId="20245710" w14:textId="77777777" w:rsidR="007456C0" w:rsidRPr="004C0E57" w:rsidRDefault="007456C0" w:rsidP="007456C0">
      <w:pPr>
        <w:rPr>
          <w:sz w:val="16"/>
          <w:szCs w:val="16"/>
        </w:rPr>
      </w:pPr>
    </w:p>
    <w:tbl>
      <w:tblPr>
        <w:tblStyle w:val="TableGrid"/>
        <w:tblpPr w:leftFromText="180" w:rightFromText="180" w:horzAnchor="margin" w:tblpY="640"/>
        <w:tblW w:w="14029" w:type="dxa"/>
        <w:tblLook w:val="04A0" w:firstRow="1" w:lastRow="0" w:firstColumn="1" w:lastColumn="0" w:noHBand="0" w:noVBand="1"/>
      </w:tblPr>
      <w:tblGrid>
        <w:gridCol w:w="2547"/>
        <w:gridCol w:w="11482"/>
      </w:tblGrid>
      <w:tr w:rsidR="00C82239" w:rsidRPr="004B63CD" w14:paraId="791B44EA" w14:textId="77777777" w:rsidTr="00C82239">
        <w:tc>
          <w:tcPr>
            <w:tcW w:w="2547" w:type="dxa"/>
          </w:tcPr>
          <w:p w14:paraId="2D2CBBA2" w14:textId="77777777" w:rsidR="00C82239" w:rsidRPr="004B63CD" w:rsidRDefault="00C82239" w:rsidP="00ED00C9">
            <w:pPr>
              <w:rPr>
                <w:i/>
                <w:sz w:val="22"/>
                <w:szCs w:val="22"/>
              </w:rPr>
            </w:pPr>
            <w:r w:rsidRPr="004B63CD">
              <w:rPr>
                <w:i/>
                <w:sz w:val="22"/>
                <w:szCs w:val="22"/>
              </w:rPr>
              <w:t>PA</w:t>
            </w:r>
          </w:p>
        </w:tc>
        <w:tc>
          <w:tcPr>
            <w:tcW w:w="11482" w:type="dxa"/>
          </w:tcPr>
          <w:p w14:paraId="2826FFE2" w14:textId="77777777" w:rsidR="00C82239" w:rsidRPr="004B63CD" w:rsidRDefault="00C82239" w:rsidP="00ED00C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Brief d</w:t>
            </w:r>
            <w:r w:rsidRPr="004B63CD">
              <w:rPr>
                <w:i/>
                <w:sz w:val="22"/>
                <w:szCs w:val="22"/>
              </w:rPr>
              <w:t>escript</w:t>
            </w:r>
            <w:r>
              <w:rPr>
                <w:i/>
                <w:sz w:val="22"/>
                <w:szCs w:val="22"/>
              </w:rPr>
              <w:t>i</w:t>
            </w:r>
            <w:r w:rsidRPr="004B63CD">
              <w:rPr>
                <w:i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n of relevant professional experience (with examples)</w:t>
            </w:r>
          </w:p>
        </w:tc>
      </w:tr>
      <w:tr w:rsidR="00C82239" w:rsidRPr="004B63CD" w14:paraId="0A3DF096" w14:textId="77777777" w:rsidTr="00C82239">
        <w:tc>
          <w:tcPr>
            <w:tcW w:w="2547" w:type="dxa"/>
          </w:tcPr>
          <w:p w14:paraId="262FB76D" w14:textId="77777777" w:rsidR="00C82239" w:rsidRDefault="00C82239" w:rsidP="00ED00C9">
            <w:pPr>
              <w:rPr>
                <w:sz w:val="22"/>
                <w:szCs w:val="22"/>
              </w:rPr>
            </w:pPr>
            <w:r w:rsidRPr="000C13C9">
              <w:rPr>
                <w:sz w:val="22"/>
                <w:szCs w:val="22"/>
              </w:rPr>
              <w:t>Undertak</w:t>
            </w:r>
            <w:r>
              <w:rPr>
                <w:sz w:val="22"/>
                <w:szCs w:val="22"/>
              </w:rPr>
              <w:t>ing</w:t>
            </w:r>
            <w:r w:rsidRPr="000C13C9">
              <w:rPr>
                <w:sz w:val="22"/>
                <w:szCs w:val="22"/>
              </w:rPr>
              <w:t xml:space="preserve"> an audit</w:t>
            </w:r>
          </w:p>
          <w:p w14:paraId="0F9C922A" w14:textId="77777777" w:rsidR="00C82239" w:rsidRPr="004C5798" w:rsidRDefault="00C82239" w:rsidP="00ED00C9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(including audit standard, method, data collection, findings and recommendations)</w:t>
            </w:r>
          </w:p>
          <w:p w14:paraId="04A00644" w14:textId="77777777" w:rsidR="00C82239" w:rsidRPr="00005F6E" w:rsidRDefault="00C82239" w:rsidP="00ED00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482" w:type="dxa"/>
          </w:tcPr>
          <w:p w14:paraId="0A1D0A3D" w14:textId="77777777" w:rsidR="00C82239" w:rsidRPr="00E5297B" w:rsidRDefault="00C82239" w:rsidP="00ED00C9">
            <w:pPr>
              <w:rPr>
                <w:sz w:val="22"/>
                <w:szCs w:val="22"/>
              </w:rPr>
            </w:pPr>
          </w:p>
        </w:tc>
      </w:tr>
      <w:tr w:rsidR="00C82239" w:rsidRPr="004B63CD" w14:paraId="07715A56" w14:textId="77777777" w:rsidTr="00C82239">
        <w:tc>
          <w:tcPr>
            <w:tcW w:w="2547" w:type="dxa"/>
          </w:tcPr>
          <w:p w14:paraId="05435102" w14:textId="77777777" w:rsidR="00C82239" w:rsidRDefault="00C82239" w:rsidP="00ED00C9">
            <w:pPr>
              <w:rPr>
                <w:sz w:val="22"/>
                <w:szCs w:val="22"/>
              </w:rPr>
            </w:pPr>
            <w:r w:rsidRPr="000C13C9">
              <w:rPr>
                <w:sz w:val="22"/>
                <w:szCs w:val="22"/>
              </w:rPr>
              <w:t xml:space="preserve">Recording of near misses and incidents </w:t>
            </w:r>
          </w:p>
          <w:p w14:paraId="02877B25" w14:textId="77777777" w:rsidR="00C82239" w:rsidRPr="004C5798" w:rsidRDefault="00C82239" w:rsidP="00ED00C9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(in accordance with workplace procedures)</w:t>
            </w:r>
          </w:p>
        </w:tc>
        <w:tc>
          <w:tcPr>
            <w:tcW w:w="11482" w:type="dxa"/>
          </w:tcPr>
          <w:p w14:paraId="228BDD83" w14:textId="77777777" w:rsidR="00C82239" w:rsidRPr="00E5297B" w:rsidRDefault="00C82239" w:rsidP="00ED00C9">
            <w:pPr>
              <w:rPr>
                <w:sz w:val="22"/>
                <w:szCs w:val="22"/>
              </w:rPr>
            </w:pPr>
          </w:p>
        </w:tc>
      </w:tr>
      <w:tr w:rsidR="00C82239" w:rsidRPr="004B63CD" w14:paraId="03736629" w14:textId="77777777" w:rsidTr="00C82239">
        <w:tc>
          <w:tcPr>
            <w:tcW w:w="2547" w:type="dxa"/>
          </w:tcPr>
          <w:p w14:paraId="22A35515" w14:textId="77777777" w:rsidR="00C82239" w:rsidRDefault="00C82239" w:rsidP="00ED00C9">
            <w:pPr>
              <w:rPr>
                <w:sz w:val="22"/>
                <w:szCs w:val="22"/>
              </w:rPr>
            </w:pPr>
            <w:r w:rsidRPr="000C13C9">
              <w:rPr>
                <w:sz w:val="22"/>
                <w:szCs w:val="22"/>
              </w:rPr>
              <w:t>Yellow card reporting</w:t>
            </w:r>
          </w:p>
          <w:p w14:paraId="6F03D72D" w14:textId="77777777" w:rsidR="00C82239" w:rsidRDefault="00C82239" w:rsidP="00ED00C9">
            <w:pPr>
              <w:rPr>
                <w:sz w:val="22"/>
                <w:szCs w:val="22"/>
              </w:rPr>
            </w:pPr>
          </w:p>
          <w:p w14:paraId="0162BD4E" w14:textId="77777777" w:rsidR="00C82239" w:rsidRPr="004B63CD" w:rsidRDefault="00C82239" w:rsidP="00ED00C9">
            <w:pPr>
              <w:rPr>
                <w:sz w:val="22"/>
                <w:szCs w:val="22"/>
              </w:rPr>
            </w:pPr>
          </w:p>
        </w:tc>
        <w:tc>
          <w:tcPr>
            <w:tcW w:w="11482" w:type="dxa"/>
          </w:tcPr>
          <w:p w14:paraId="440518CD" w14:textId="77777777" w:rsidR="00C82239" w:rsidRPr="004B63CD" w:rsidRDefault="00C82239" w:rsidP="00ED00C9">
            <w:pPr>
              <w:rPr>
                <w:sz w:val="22"/>
                <w:szCs w:val="22"/>
              </w:rPr>
            </w:pPr>
          </w:p>
        </w:tc>
      </w:tr>
      <w:tr w:rsidR="00C82239" w:rsidRPr="004B63CD" w14:paraId="64387AD9" w14:textId="77777777" w:rsidTr="00C82239">
        <w:tc>
          <w:tcPr>
            <w:tcW w:w="2547" w:type="dxa"/>
          </w:tcPr>
          <w:p w14:paraId="7D22E851" w14:textId="77777777" w:rsidR="00C82239" w:rsidRDefault="00C82239" w:rsidP="00ED0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Using technology to enhance patient care</w:t>
            </w:r>
          </w:p>
          <w:p w14:paraId="3F3758D2" w14:textId="77777777" w:rsidR="00C82239" w:rsidRDefault="00C82239" w:rsidP="00ED00C9">
            <w:pPr>
              <w:rPr>
                <w:sz w:val="22"/>
                <w:szCs w:val="22"/>
              </w:rPr>
            </w:pPr>
          </w:p>
        </w:tc>
        <w:tc>
          <w:tcPr>
            <w:tcW w:w="11482" w:type="dxa"/>
          </w:tcPr>
          <w:p w14:paraId="4957519F" w14:textId="77777777" w:rsidR="00C82239" w:rsidRPr="004B63CD" w:rsidRDefault="00C82239" w:rsidP="00ED00C9">
            <w:pPr>
              <w:rPr>
                <w:sz w:val="22"/>
                <w:szCs w:val="22"/>
              </w:rPr>
            </w:pPr>
          </w:p>
        </w:tc>
      </w:tr>
      <w:tr w:rsidR="00C82239" w:rsidRPr="004B63CD" w14:paraId="7D3EFEF5" w14:textId="77777777" w:rsidTr="00C82239">
        <w:tc>
          <w:tcPr>
            <w:tcW w:w="2547" w:type="dxa"/>
          </w:tcPr>
          <w:p w14:paraId="65CDCA85" w14:textId="77777777" w:rsidR="00C82239" w:rsidRDefault="00C82239" w:rsidP="00ED0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</w:t>
            </w:r>
            <w:r w:rsidRPr="004B63CD">
              <w:rPr>
                <w:sz w:val="22"/>
                <w:szCs w:val="22"/>
              </w:rPr>
              <w:t>aching activity</w:t>
            </w:r>
          </w:p>
          <w:p w14:paraId="22DF3B8A" w14:textId="77777777" w:rsidR="00C82239" w:rsidRPr="00440B18" w:rsidRDefault="00C82239" w:rsidP="00ED00C9">
            <w:pPr>
              <w:rPr>
                <w:sz w:val="22"/>
                <w:szCs w:val="22"/>
              </w:rPr>
            </w:pPr>
          </w:p>
          <w:p w14:paraId="68FBF433" w14:textId="77777777" w:rsidR="00C82239" w:rsidRPr="00005F6E" w:rsidRDefault="00C82239" w:rsidP="00ED00C9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1482" w:type="dxa"/>
          </w:tcPr>
          <w:p w14:paraId="24D424EA" w14:textId="77777777" w:rsidR="00C82239" w:rsidRPr="00A2725E" w:rsidRDefault="00C82239" w:rsidP="00ED00C9">
            <w:pPr>
              <w:rPr>
                <w:sz w:val="22"/>
                <w:szCs w:val="22"/>
              </w:rPr>
            </w:pPr>
          </w:p>
        </w:tc>
      </w:tr>
      <w:tr w:rsidR="00C82239" w:rsidRPr="004B63CD" w14:paraId="033A89F8" w14:textId="77777777" w:rsidTr="00C82239">
        <w:tc>
          <w:tcPr>
            <w:tcW w:w="2547" w:type="dxa"/>
          </w:tcPr>
          <w:p w14:paraId="74C7FE67" w14:textId="77777777" w:rsidR="00C82239" w:rsidRDefault="00C82239" w:rsidP="00ED00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Collaborative working</w:t>
            </w:r>
          </w:p>
          <w:p w14:paraId="3777A9EF" w14:textId="77777777" w:rsidR="00C82239" w:rsidRPr="004C5798" w:rsidRDefault="00C82239" w:rsidP="00ED00C9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(as part of a MDT to optimise patient outcomes)</w:t>
            </w:r>
          </w:p>
        </w:tc>
        <w:tc>
          <w:tcPr>
            <w:tcW w:w="11482" w:type="dxa"/>
          </w:tcPr>
          <w:p w14:paraId="04BEFAB0" w14:textId="77777777" w:rsidR="00C82239" w:rsidRPr="004B63CD" w:rsidRDefault="00C82239" w:rsidP="00ED00C9">
            <w:pPr>
              <w:rPr>
                <w:sz w:val="22"/>
                <w:szCs w:val="22"/>
              </w:rPr>
            </w:pPr>
          </w:p>
        </w:tc>
      </w:tr>
    </w:tbl>
    <w:p w14:paraId="77CBA125" w14:textId="77777777" w:rsidR="007456C0" w:rsidRDefault="007456C0" w:rsidP="007456C0">
      <w:pPr>
        <w:rPr>
          <w:sz w:val="22"/>
          <w:szCs w:val="22"/>
        </w:rPr>
      </w:pPr>
    </w:p>
    <w:p w14:paraId="28FEB849" w14:textId="77777777" w:rsidR="007456C0" w:rsidRDefault="007456C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14:paraId="09F75800" w14:textId="35EEE61D" w:rsidR="00A867F1" w:rsidRPr="004B63CD" w:rsidRDefault="00AD4DF4" w:rsidP="00A867F1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PROMOTING </w:t>
      </w:r>
      <w:r w:rsidR="00D750A8">
        <w:rPr>
          <w:b/>
          <w:bCs/>
          <w:sz w:val="22"/>
          <w:szCs w:val="22"/>
        </w:rPr>
        <w:t xml:space="preserve">PUBLIC </w:t>
      </w:r>
      <w:r>
        <w:rPr>
          <w:b/>
          <w:bCs/>
          <w:sz w:val="22"/>
          <w:szCs w:val="22"/>
        </w:rPr>
        <w:t>HEALTH</w:t>
      </w:r>
      <w:r w:rsidR="00F3451A">
        <w:rPr>
          <w:b/>
          <w:bCs/>
          <w:sz w:val="22"/>
          <w:szCs w:val="22"/>
        </w:rPr>
        <w:t xml:space="preserve"> </w:t>
      </w:r>
      <w:r w:rsidR="00A867F1" w:rsidRPr="004B63CD">
        <w:rPr>
          <w:b/>
          <w:bCs/>
          <w:sz w:val="22"/>
          <w:szCs w:val="22"/>
        </w:rPr>
        <w:t>(</w:t>
      </w:r>
      <w:r>
        <w:rPr>
          <w:b/>
          <w:bCs/>
          <w:sz w:val="22"/>
          <w:szCs w:val="22"/>
        </w:rPr>
        <w:t>PPH</w:t>
      </w:r>
      <w:r w:rsidR="00A867F1" w:rsidRPr="004B63CD">
        <w:rPr>
          <w:b/>
          <w:bCs/>
          <w:sz w:val="22"/>
          <w:szCs w:val="22"/>
        </w:rPr>
        <w:t>)</w:t>
      </w:r>
    </w:p>
    <w:p w14:paraId="70F7A6E7" w14:textId="77777777" w:rsidR="00A867F1" w:rsidRPr="004C0E57" w:rsidRDefault="00A867F1" w:rsidP="00A867F1">
      <w:pPr>
        <w:rPr>
          <w:sz w:val="16"/>
          <w:szCs w:val="16"/>
        </w:rPr>
      </w:pPr>
    </w:p>
    <w:tbl>
      <w:tblPr>
        <w:tblStyle w:val="TableGrid"/>
        <w:tblpPr w:leftFromText="180" w:rightFromText="180" w:horzAnchor="margin" w:tblpY="640"/>
        <w:tblW w:w="0" w:type="auto"/>
        <w:tblLook w:val="04A0" w:firstRow="1" w:lastRow="0" w:firstColumn="1" w:lastColumn="0" w:noHBand="0" w:noVBand="1"/>
      </w:tblPr>
      <w:tblGrid>
        <w:gridCol w:w="2547"/>
        <w:gridCol w:w="11340"/>
      </w:tblGrid>
      <w:tr w:rsidR="00C82239" w:rsidRPr="004B63CD" w14:paraId="7066F541" w14:textId="77777777" w:rsidTr="00C82239">
        <w:tc>
          <w:tcPr>
            <w:tcW w:w="2547" w:type="dxa"/>
          </w:tcPr>
          <w:p w14:paraId="67CAE0E1" w14:textId="77777777" w:rsidR="00C82239" w:rsidRPr="004B63CD" w:rsidRDefault="00C82239" w:rsidP="004F3B5C">
            <w:pPr>
              <w:rPr>
                <w:i/>
                <w:sz w:val="22"/>
                <w:szCs w:val="22"/>
              </w:rPr>
            </w:pPr>
            <w:r w:rsidRPr="004B63CD">
              <w:rPr>
                <w:i/>
                <w:sz w:val="22"/>
                <w:szCs w:val="22"/>
              </w:rPr>
              <w:t>PA</w:t>
            </w:r>
          </w:p>
        </w:tc>
        <w:tc>
          <w:tcPr>
            <w:tcW w:w="11340" w:type="dxa"/>
          </w:tcPr>
          <w:p w14:paraId="76B87BAE" w14:textId="35774012" w:rsidR="00C82239" w:rsidRPr="004B63CD" w:rsidRDefault="00C82239" w:rsidP="004F3B5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Brief d</w:t>
            </w:r>
            <w:r w:rsidRPr="004B63CD">
              <w:rPr>
                <w:i/>
                <w:sz w:val="22"/>
                <w:szCs w:val="22"/>
              </w:rPr>
              <w:t>escript</w:t>
            </w:r>
            <w:r>
              <w:rPr>
                <w:i/>
                <w:sz w:val="22"/>
                <w:szCs w:val="22"/>
              </w:rPr>
              <w:t>i</w:t>
            </w:r>
            <w:r w:rsidRPr="004B63CD">
              <w:rPr>
                <w:i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n of relevant professional experience (with examples)</w:t>
            </w:r>
          </w:p>
        </w:tc>
      </w:tr>
      <w:tr w:rsidR="00C82239" w:rsidRPr="002C7EA3" w14:paraId="24DA3F7F" w14:textId="77777777" w:rsidTr="00C82239">
        <w:tc>
          <w:tcPr>
            <w:tcW w:w="2547" w:type="dxa"/>
          </w:tcPr>
          <w:p w14:paraId="3B009BC1" w14:textId="11118DBD" w:rsidR="00C82239" w:rsidRDefault="00C82239" w:rsidP="002C7EA3">
            <w:pPr>
              <w:rPr>
                <w:sz w:val="22"/>
                <w:szCs w:val="22"/>
              </w:rPr>
            </w:pPr>
            <w:r w:rsidRPr="002C7EA3">
              <w:rPr>
                <w:sz w:val="22"/>
                <w:szCs w:val="22"/>
              </w:rPr>
              <w:t xml:space="preserve">Safeguarding </w:t>
            </w:r>
            <w:r>
              <w:rPr>
                <w:sz w:val="22"/>
                <w:szCs w:val="22"/>
              </w:rPr>
              <w:t>patients</w:t>
            </w:r>
          </w:p>
          <w:p w14:paraId="08D78C42" w14:textId="7D63A385" w:rsidR="00C82239" w:rsidRPr="004C5798" w:rsidRDefault="00C82239" w:rsidP="002C7EA3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4C5798">
              <w:rPr>
                <w:i/>
                <w:iCs/>
                <w:sz w:val="20"/>
                <w:szCs w:val="20"/>
              </w:rPr>
              <w:t>eg</w:t>
            </w:r>
            <w:proofErr w:type="spellEnd"/>
            <w:r w:rsidRPr="004C5798">
              <w:rPr>
                <w:i/>
                <w:iCs/>
                <w:sz w:val="20"/>
                <w:szCs w:val="20"/>
              </w:rPr>
              <w:t xml:space="preserve"> children and vulnerable adults)</w:t>
            </w:r>
          </w:p>
          <w:p w14:paraId="1BA7279B" w14:textId="0D2E0EF6" w:rsidR="00C82239" w:rsidRPr="002C7EA3" w:rsidRDefault="00C82239" w:rsidP="002C7EA3">
            <w:pPr>
              <w:rPr>
                <w:sz w:val="22"/>
                <w:szCs w:val="22"/>
              </w:rPr>
            </w:pPr>
          </w:p>
        </w:tc>
        <w:tc>
          <w:tcPr>
            <w:tcW w:w="11340" w:type="dxa"/>
          </w:tcPr>
          <w:p w14:paraId="66EFCBC7" w14:textId="75EEDCFD" w:rsidR="00C82239" w:rsidRPr="002C7EA3" w:rsidRDefault="00C82239" w:rsidP="002C7EA3">
            <w:pPr>
              <w:rPr>
                <w:sz w:val="22"/>
                <w:szCs w:val="22"/>
              </w:rPr>
            </w:pPr>
          </w:p>
        </w:tc>
      </w:tr>
      <w:tr w:rsidR="00C82239" w:rsidRPr="004B63CD" w14:paraId="5145449A" w14:textId="77777777" w:rsidTr="00C82239">
        <w:tc>
          <w:tcPr>
            <w:tcW w:w="2547" w:type="dxa"/>
          </w:tcPr>
          <w:p w14:paraId="384B612D" w14:textId="7ED0C24A" w:rsidR="00C82239" w:rsidRDefault="00C82239" w:rsidP="000A4F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Minimising the misuse of medicines</w:t>
            </w:r>
          </w:p>
          <w:p w14:paraId="29BA80D4" w14:textId="7015D284" w:rsidR="00C82239" w:rsidRPr="002E30A5" w:rsidRDefault="00C82239" w:rsidP="000A4FB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i/>
                <w:iCs/>
                <w:sz w:val="20"/>
                <w:szCs w:val="20"/>
              </w:rPr>
              <w:t>eg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2E30A5">
              <w:rPr>
                <w:i/>
                <w:iCs/>
                <w:sz w:val="20"/>
                <w:szCs w:val="20"/>
              </w:rPr>
              <w:t>opioids or Beta-2-agonists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  <w:p w14:paraId="18F01926" w14:textId="64564BFE" w:rsidR="00C82239" w:rsidRPr="001C71BF" w:rsidRDefault="00C82239" w:rsidP="000A4FB6">
            <w:pPr>
              <w:rPr>
                <w:sz w:val="22"/>
                <w:szCs w:val="22"/>
              </w:rPr>
            </w:pPr>
          </w:p>
        </w:tc>
        <w:tc>
          <w:tcPr>
            <w:tcW w:w="11340" w:type="dxa"/>
          </w:tcPr>
          <w:p w14:paraId="285E6BBD" w14:textId="03841331" w:rsidR="00C82239" w:rsidRPr="004B63CD" w:rsidRDefault="00C82239" w:rsidP="000A4FB6">
            <w:pPr>
              <w:rPr>
                <w:sz w:val="22"/>
                <w:szCs w:val="22"/>
              </w:rPr>
            </w:pPr>
          </w:p>
        </w:tc>
      </w:tr>
      <w:tr w:rsidR="00C82239" w:rsidRPr="004B63CD" w14:paraId="5400F971" w14:textId="77777777" w:rsidTr="00C82239">
        <w:tc>
          <w:tcPr>
            <w:tcW w:w="2547" w:type="dxa"/>
          </w:tcPr>
          <w:p w14:paraId="208F09B3" w14:textId="46F6EC79" w:rsidR="00C82239" w:rsidRDefault="00C82239" w:rsidP="008D02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Promoting the health of the public</w:t>
            </w:r>
          </w:p>
          <w:p w14:paraId="09DAA96A" w14:textId="70420BBD" w:rsidR="00C82239" w:rsidRPr="00DA4FD4" w:rsidRDefault="00C82239" w:rsidP="008D02D9">
            <w:pPr>
              <w:rPr>
                <w:i/>
                <w:iCs/>
                <w:sz w:val="20"/>
                <w:szCs w:val="20"/>
              </w:rPr>
            </w:pPr>
            <w:r w:rsidRPr="00DA4FD4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DA4FD4">
              <w:rPr>
                <w:i/>
                <w:iCs/>
                <w:sz w:val="20"/>
                <w:szCs w:val="20"/>
              </w:rPr>
              <w:t>eg</w:t>
            </w:r>
            <w:proofErr w:type="spellEnd"/>
            <w:r w:rsidRPr="00DA4FD4">
              <w:rPr>
                <w:i/>
                <w:iCs/>
                <w:sz w:val="20"/>
                <w:szCs w:val="20"/>
              </w:rPr>
              <w:t xml:space="preserve"> health promotion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A4FD4">
              <w:rPr>
                <w:i/>
                <w:iCs/>
                <w:sz w:val="20"/>
                <w:szCs w:val="20"/>
              </w:rPr>
              <w:t>/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A4FD4">
              <w:rPr>
                <w:i/>
                <w:iCs/>
                <w:sz w:val="20"/>
                <w:szCs w:val="20"/>
              </w:rPr>
              <w:t>awareness campaign, or activity to reduce antimicrobial resistance)</w:t>
            </w:r>
          </w:p>
          <w:p w14:paraId="63C2A44E" w14:textId="2EFC4FD2" w:rsidR="00C82239" w:rsidRPr="004B63CD" w:rsidRDefault="00C82239" w:rsidP="008D02D9">
            <w:pPr>
              <w:rPr>
                <w:sz w:val="22"/>
                <w:szCs w:val="22"/>
              </w:rPr>
            </w:pPr>
          </w:p>
        </w:tc>
        <w:tc>
          <w:tcPr>
            <w:tcW w:w="11340" w:type="dxa"/>
          </w:tcPr>
          <w:p w14:paraId="4F15F53E" w14:textId="213D1807" w:rsidR="00C82239" w:rsidRPr="004B63CD" w:rsidRDefault="00C82239" w:rsidP="008D02D9">
            <w:pPr>
              <w:rPr>
                <w:sz w:val="22"/>
                <w:szCs w:val="22"/>
              </w:rPr>
            </w:pPr>
          </w:p>
        </w:tc>
      </w:tr>
    </w:tbl>
    <w:p w14:paraId="6C01698A" w14:textId="77777777" w:rsidR="005C28EB" w:rsidRDefault="005C28EB">
      <w:pPr>
        <w:rPr>
          <w:sz w:val="22"/>
          <w:szCs w:val="22"/>
        </w:rPr>
      </w:pPr>
    </w:p>
    <w:sectPr w:rsidR="005C28EB" w:rsidSect="00397E9F">
      <w:footerReference w:type="default" r:id="rId11"/>
      <w:pgSz w:w="16840" w:h="11900" w:orient="landscape"/>
      <w:pgMar w:top="42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8EDE6" w14:textId="77777777" w:rsidR="001F00BD" w:rsidRDefault="001F00BD" w:rsidP="005758C4">
      <w:r>
        <w:separator/>
      </w:r>
    </w:p>
  </w:endnote>
  <w:endnote w:type="continuationSeparator" w:id="0">
    <w:p w14:paraId="0515CCE5" w14:textId="77777777" w:rsidR="001F00BD" w:rsidRDefault="001F00BD" w:rsidP="0057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613C5" w14:textId="4433EB4D" w:rsidR="00CC3CF6" w:rsidRPr="004E0C89" w:rsidRDefault="00CC3CF6" w:rsidP="00CC3CF6">
    <w:pPr>
      <w:pStyle w:val="Footer"/>
      <w:rPr>
        <w:rFonts w:ascii="Century Gothic" w:hAnsi="Century Gothic"/>
        <w:sz w:val="16"/>
        <w:szCs w:val="16"/>
      </w:rPr>
    </w:pPr>
    <w:bookmarkStart w:id="0" w:name="_Hlk138753287"/>
    <w:r w:rsidRPr="004E0C89">
      <w:rPr>
        <w:rFonts w:ascii="Century Gothic" w:hAnsi="Century Gothic" w:cs="Arial"/>
        <w:sz w:val="16"/>
        <w:szCs w:val="16"/>
      </w:rPr>
      <w:t>©</w:t>
    </w:r>
    <w:r w:rsidRPr="004E0C89">
      <w:rPr>
        <w:rFonts w:ascii="Century Gothic" w:hAnsi="Century Gothic"/>
        <w:sz w:val="16"/>
        <w:szCs w:val="16"/>
      </w:rPr>
      <w:t xml:space="preserve">NICPLD </w:t>
    </w:r>
    <w:r w:rsidR="00D75448">
      <w:rPr>
        <w:rFonts w:ascii="Century Gothic" w:hAnsi="Century Gothic"/>
        <w:sz w:val="16"/>
        <w:szCs w:val="16"/>
      </w:rPr>
      <w:t>July</w:t>
    </w:r>
    <w:r>
      <w:rPr>
        <w:rFonts w:ascii="Century Gothic" w:hAnsi="Century Gothic"/>
        <w:sz w:val="16"/>
        <w:szCs w:val="16"/>
      </w:rPr>
      <w:t xml:space="preserve"> </w:t>
    </w:r>
    <w:r w:rsidRPr="004E0C89">
      <w:rPr>
        <w:rFonts w:ascii="Century Gothic" w:hAnsi="Century Gothic"/>
        <w:sz w:val="16"/>
        <w:szCs w:val="16"/>
      </w:rPr>
      <w:t>202</w:t>
    </w:r>
    <w:r w:rsidR="002B572C">
      <w:rPr>
        <w:rFonts w:ascii="Century Gothic" w:hAnsi="Century Gothic"/>
        <w:sz w:val="16"/>
        <w:szCs w:val="16"/>
      </w:rPr>
      <w:t>4</w:t>
    </w:r>
  </w:p>
  <w:bookmarkEnd w:id="0"/>
  <w:p w14:paraId="63005514" w14:textId="6259DC5B" w:rsidR="00CC3CF6" w:rsidRDefault="00CC3CF6">
    <w:pPr>
      <w:pStyle w:val="Footer"/>
    </w:pPr>
  </w:p>
  <w:p w14:paraId="3F90609F" w14:textId="77777777" w:rsidR="00CC3CF6" w:rsidRDefault="00CC3C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FCA3E" w14:textId="77777777" w:rsidR="001F00BD" w:rsidRDefault="001F00BD" w:rsidP="005758C4">
      <w:r>
        <w:separator/>
      </w:r>
    </w:p>
  </w:footnote>
  <w:footnote w:type="continuationSeparator" w:id="0">
    <w:p w14:paraId="38390F05" w14:textId="77777777" w:rsidR="001F00BD" w:rsidRDefault="001F00BD" w:rsidP="0057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7302"/>
    <w:multiLevelType w:val="hybridMultilevel"/>
    <w:tmpl w:val="751E6BAA"/>
    <w:lvl w:ilvl="0" w:tplc="4A40E29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E2D48"/>
    <w:multiLevelType w:val="hybridMultilevel"/>
    <w:tmpl w:val="BCBAD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F78F8"/>
    <w:multiLevelType w:val="hybridMultilevel"/>
    <w:tmpl w:val="2D1E463E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C6C8A"/>
    <w:multiLevelType w:val="hybridMultilevel"/>
    <w:tmpl w:val="807C9D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32B24"/>
    <w:multiLevelType w:val="hybridMultilevel"/>
    <w:tmpl w:val="8FD67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A573A"/>
    <w:multiLevelType w:val="hybridMultilevel"/>
    <w:tmpl w:val="53845016"/>
    <w:lvl w:ilvl="0" w:tplc="7F74F1AE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0514A"/>
    <w:multiLevelType w:val="hybridMultilevel"/>
    <w:tmpl w:val="9AE26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E3BA2"/>
    <w:multiLevelType w:val="hybridMultilevel"/>
    <w:tmpl w:val="E44E440E"/>
    <w:lvl w:ilvl="0" w:tplc="10CCC616">
      <w:start w:val="22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5" w:hanging="360"/>
      </w:pPr>
    </w:lvl>
    <w:lvl w:ilvl="2" w:tplc="0809001B" w:tentative="1">
      <w:start w:val="1"/>
      <w:numFmt w:val="lowerRoman"/>
      <w:lvlText w:val="%3."/>
      <w:lvlJc w:val="right"/>
      <w:pPr>
        <w:ind w:left="1825" w:hanging="180"/>
      </w:pPr>
    </w:lvl>
    <w:lvl w:ilvl="3" w:tplc="0809000F" w:tentative="1">
      <w:start w:val="1"/>
      <w:numFmt w:val="decimal"/>
      <w:lvlText w:val="%4."/>
      <w:lvlJc w:val="left"/>
      <w:pPr>
        <w:ind w:left="2545" w:hanging="360"/>
      </w:pPr>
    </w:lvl>
    <w:lvl w:ilvl="4" w:tplc="08090019" w:tentative="1">
      <w:start w:val="1"/>
      <w:numFmt w:val="lowerLetter"/>
      <w:lvlText w:val="%5."/>
      <w:lvlJc w:val="left"/>
      <w:pPr>
        <w:ind w:left="3265" w:hanging="360"/>
      </w:pPr>
    </w:lvl>
    <w:lvl w:ilvl="5" w:tplc="0809001B" w:tentative="1">
      <w:start w:val="1"/>
      <w:numFmt w:val="lowerRoman"/>
      <w:lvlText w:val="%6."/>
      <w:lvlJc w:val="right"/>
      <w:pPr>
        <w:ind w:left="3985" w:hanging="180"/>
      </w:pPr>
    </w:lvl>
    <w:lvl w:ilvl="6" w:tplc="0809000F" w:tentative="1">
      <w:start w:val="1"/>
      <w:numFmt w:val="decimal"/>
      <w:lvlText w:val="%7."/>
      <w:lvlJc w:val="left"/>
      <w:pPr>
        <w:ind w:left="4705" w:hanging="360"/>
      </w:pPr>
    </w:lvl>
    <w:lvl w:ilvl="7" w:tplc="08090019" w:tentative="1">
      <w:start w:val="1"/>
      <w:numFmt w:val="lowerLetter"/>
      <w:lvlText w:val="%8."/>
      <w:lvlJc w:val="left"/>
      <w:pPr>
        <w:ind w:left="5425" w:hanging="360"/>
      </w:pPr>
    </w:lvl>
    <w:lvl w:ilvl="8" w:tplc="08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8" w15:restartNumberingAfterBreak="0">
    <w:nsid w:val="28EC2CE4"/>
    <w:multiLevelType w:val="hybridMultilevel"/>
    <w:tmpl w:val="5A443F4C"/>
    <w:lvl w:ilvl="0" w:tplc="9648E83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C0F93"/>
    <w:multiLevelType w:val="hybridMultilevel"/>
    <w:tmpl w:val="6FF0E3DE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2B313D04"/>
    <w:multiLevelType w:val="hybridMultilevel"/>
    <w:tmpl w:val="B8BA55A6"/>
    <w:lvl w:ilvl="0" w:tplc="08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1" w15:restartNumberingAfterBreak="0">
    <w:nsid w:val="2DD3445C"/>
    <w:multiLevelType w:val="hybridMultilevel"/>
    <w:tmpl w:val="2446D81A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2F977686"/>
    <w:multiLevelType w:val="hybridMultilevel"/>
    <w:tmpl w:val="1EB0C1FE"/>
    <w:lvl w:ilvl="0" w:tplc="080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00925"/>
    <w:multiLevelType w:val="hybridMultilevel"/>
    <w:tmpl w:val="F8907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F62A3"/>
    <w:multiLevelType w:val="hybridMultilevel"/>
    <w:tmpl w:val="D6306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F5321"/>
    <w:multiLevelType w:val="hybridMultilevel"/>
    <w:tmpl w:val="B83ECAC0"/>
    <w:lvl w:ilvl="0" w:tplc="2D7AF7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E6775"/>
    <w:multiLevelType w:val="hybridMultilevel"/>
    <w:tmpl w:val="6342619A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48F65921"/>
    <w:multiLevelType w:val="hybridMultilevel"/>
    <w:tmpl w:val="602297EE"/>
    <w:lvl w:ilvl="0" w:tplc="080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113B4"/>
    <w:multiLevelType w:val="hybridMultilevel"/>
    <w:tmpl w:val="09CE6CD6"/>
    <w:lvl w:ilvl="0" w:tplc="080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46ECD"/>
    <w:multiLevelType w:val="hybridMultilevel"/>
    <w:tmpl w:val="48B83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A5351"/>
    <w:multiLevelType w:val="hybridMultilevel"/>
    <w:tmpl w:val="9F8058F0"/>
    <w:lvl w:ilvl="0" w:tplc="08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42608"/>
    <w:multiLevelType w:val="hybridMultilevel"/>
    <w:tmpl w:val="CF6CFC70"/>
    <w:lvl w:ilvl="0" w:tplc="85E41974">
      <w:start w:val="7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33E4D"/>
    <w:multiLevelType w:val="hybridMultilevel"/>
    <w:tmpl w:val="C3C63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10847"/>
    <w:multiLevelType w:val="hybridMultilevel"/>
    <w:tmpl w:val="180289FC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4" w15:restartNumberingAfterBreak="0">
    <w:nsid w:val="69A9575B"/>
    <w:multiLevelType w:val="hybridMultilevel"/>
    <w:tmpl w:val="4BC63C22"/>
    <w:lvl w:ilvl="0" w:tplc="0809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D29A7"/>
    <w:multiLevelType w:val="hybridMultilevel"/>
    <w:tmpl w:val="F2402B94"/>
    <w:lvl w:ilvl="0" w:tplc="08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6" w15:restartNumberingAfterBreak="0">
    <w:nsid w:val="6B0038E8"/>
    <w:multiLevelType w:val="hybridMultilevel"/>
    <w:tmpl w:val="0BB45052"/>
    <w:lvl w:ilvl="0" w:tplc="40F8EF5A">
      <w:start w:val="1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7156C"/>
    <w:multiLevelType w:val="hybridMultilevel"/>
    <w:tmpl w:val="FCC4B1DE"/>
    <w:lvl w:ilvl="0" w:tplc="395A97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46182"/>
    <w:multiLevelType w:val="hybridMultilevel"/>
    <w:tmpl w:val="7F648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13E4F"/>
    <w:multiLevelType w:val="hybridMultilevel"/>
    <w:tmpl w:val="10E6884A"/>
    <w:lvl w:ilvl="0" w:tplc="876EEDD8">
      <w:start w:val="1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144245">
    <w:abstractNumId w:val="26"/>
  </w:num>
  <w:num w:numId="2" w16cid:durableId="484081095">
    <w:abstractNumId w:val="29"/>
  </w:num>
  <w:num w:numId="3" w16cid:durableId="1233078281">
    <w:abstractNumId w:val="11"/>
  </w:num>
  <w:num w:numId="4" w16cid:durableId="1992714927">
    <w:abstractNumId w:val="21"/>
  </w:num>
  <w:num w:numId="5" w16cid:durableId="1411659198">
    <w:abstractNumId w:val="25"/>
  </w:num>
  <w:num w:numId="6" w16cid:durableId="1320234996">
    <w:abstractNumId w:val="7"/>
  </w:num>
  <w:num w:numId="7" w16cid:durableId="2001808521">
    <w:abstractNumId w:val="4"/>
  </w:num>
  <w:num w:numId="8" w16cid:durableId="164564529">
    <w:abstractNumId w:val="19"/>
  </w:num>
  <w:num w:numId="9" w16cid:durableId="15809">
    <w:abstractNumId w:val="20"/>
  </w:num>
  <w:num w:numId="10" w16cid:durableId="781267938">
    <w:abstractNumId w:val="17"/>
  </w:num>
  <w:num w:numId="11" w16cid:durableId="48194635">
    <w:abstractNumId w:val="18"/>
  </w:num>
  <w:num w:numId="12" w16cid:durableId="203753575">
    <w:abstractNumId w:val="16"/>
  </w:num>
  <w:num w:numId="13" w16cid:durableId="652564402">
    <w:abstractNumId w:val="12"/>
  </w:num>
  <w:num w:numId="14" w16cid:durableId="238906200">
    <w:abstractNumId w:val="9"/>
  </w:num>
  <w:num w:numId="15" w16cid:durableId="1918711488">
    <w:abstractNumId w:val="28"/>
  </w:num>
  <w:num w:numId="16" w16cid:durableId="438257233">
    <w:abstractNumId w:val="24"/>
  </w:num>
  <w:num w:numId="17" w16cid:durableId="2087919647">
    <w:abstractNumId w:val="8"/>
  </w:num>
  <w:num w:numId="18" w16cid:durableId="1231383303">
    <w:abstractNumId w:val="0"/>
  </w:num>
  <w:num w:numId="19" w16cid:durableId="541131918">
    <w:abstractNumId w:val="5"/>
  </w:num>
  <w:num w:numId="20" w16cid:durableId="1338341985">
    <w:abstractNumId w:val="3"/>
  </w:num>
  <w:num w:numId="21" w16cid:durableId="1888638604">
    <w:abstractNumId w:val="2"/>
  </w:num>
  <w:num w:numId="22" w16cid:durableId="1169443910">
    <w:abstractNumId w:val="14"/>
  </w:num>
  <w:num w:numId="23" w16cid:durableId="45419990">
    <w:abstractNumId w:val="15"/>
  </w:num>
  <w:num w:numId="24" w16cid:durableId="2057778298">
    <w:abstractNumId w:val="10"/>
  </w:num>
  <w:num w:numId="25" w16cid:durableId="449130359">
    <w:abstractNumId w:val="23"/>
  </w:num>
  <w:num w:numId="26" w16cid:durableId="206332768">
    <w:abstractNumId w:val="27"/>
  </w:num>
  <w:num w:numId="27" w16cid:durableId="1999503579">
    <w:abstractNumId w:val="1"/>
  </w:num>
  <w:num w:numId="28" w16cid:durableId="1103305532">
    <w:abstractNumId w:val="13"/>
  </w:num>
  <w:num w:numId="29" w16cid:durableId="1850102256">
    <w:abstractNumId w:val="6"/>
  </w:num>
  <w:num w:numId="30" w16cid:durableId="20385756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65"/>
    <w:rsid w:val="00003CDC"/>
    <w:rsid w:val="00005F6E"/>
    <w:rsid w:val="00011D05"/>
    <w:rsid w:val="00012341"/>
    <w:rsid w:val="0001439A"/>
    <w:rsid w:val="00014AFD"/>
    <w:rsid w:val="00022587"/>
    <w:rsid w:val="00023804"/>
    <w:rsid w:val="0002657F"/>
    <w:rsid w:val="00026B8C"/>
    <w:rsid w:val="00030C90"/>
    <w:rsid w:val="000333BC"/>
    <w:rsid w:val="0003570C"/>
    <w:rsid w:val="000360C5"/>
    <w:rsid w:val="00036D17"/>
    <w:rsid w:val="0003754F"/>
    <w:rsid w:val="000405AB"/>
    <w:rsid w:val="00060978"/>
    <w:rsid w:val="00064F09"/>
    <w:rsid w:val="00065290"/>
    <w:rsid w:val="00073193"/>
    <w:rsid w:val="000771EA"/>
    <w:rsid w:val="0008569F"/>
    <w:rsid w:val="000924B4"/>
    <w:rsid w:val="00093721"/>
    <w:rsid w:val="000943BD"/>
    <w:rsid w:val="000A1F32"/>
    <w:rsid w:val="000A4FB6"/>
    <w:rsid w:val="000A5E81"/>
    <w:rsid w:val="000B6AD7"/>
    <w:rsid w:val="000C13C9"/>
    <w:rsid w:val="000C5CB3"/>
    <w:rsid w:val="000D2E62"/>
    <w:rsid w:val="000D50C1"/>
    <w:rsid w:val="000D50FD"/>
    <w:rsid w:val="000E20CA"/>
    <w:rsid w:val="000E67C8"/>
    <w:rsid w:val="000F06D0"/>
    <w:rsid w:val="000F0B49"/>
    <w:rsid w:val="000F40EC"/>
    <w:rsid w:val="00104468"/>
    <w:rsid w:val="00105037"/>
    <w:rsid w:val="00106B0B"/>
    <w:rsid w:val="001222C1"/>
    <w:rsid w:val="0012468B"/>
    <w:rsid w:val="00130F42"/>
    <w:rsid w:val="001403DA"/>
    <w:rsid w:val="00144CA7"/>
    <w:rsid w:val="00145A59"/>
    <w:rsid w:val="00145E6A"/>
    <w:rsid w:val="001529C7"/>
    <w:rsid w:val="00157612"/>
    <w:rsid w:val="00160483"/>
    <w:rsid w:val="0016419E"/>
    <w:rsid w:val="0017284D"/>
    <w:rsid w:val="00173629"/>
    <w:rsid w:val="00173C9E"/>
    <w:rsid w:val="00173ED8"/>
    <w:rsid w:val="0018089A"/>
    <w:rsid w:val="001A2E22"/>
    <w:rsid w:val="001A4181"/>
    <w:rsid w:val="001B0C56"/>
    <w:rsid w:val="001B2422"/>
    <w:rsid w:val="001C2949"/>
    <w:rsid w:val="001C4278"/>
    <w:rsid w:val="001C71BF"/>
    <w:rsid w:val="001C78C4"/>
    <w:rsid w:val="001D400E"/>
    <w:rsid w:val="001E5327"/>
    <w:rsid w:val="001E6DCE"/>
    <w:rsid w:val="001F00BD"/>
    <w:rsid w:val="001F1D41"/>
    <w:rsid w:val="00201840"/>
    <w:rsid w:val="002064F8"/>
    <w:rsid w:val="00211199"/>
    <w:rsid w:val="00214227"/>
    <w:rsid w:val="002168A7"/>
    <w:rsid w:val="00230AE3"/>
    <w:rsid w:val="00230BB3"/>
    <w:rsid w:val="00232466"/>
    <w:rsid w:val="00234AE9"/>
    <w:rsid w:val="00236BD0"/>
    <w:rsid w:val="00246BDA"/>
    <w:rsid w:val="00254055"/>
    <w:rsid w:val="00260AE3"/>
    <w:rsid w:val="00263CA7"/>
    <w:rsid w:val="002827C4"/>
    <w:rsid w:val="00283F00"/>
    <w:rsid w:val="00290E65"/>
    <w:rsid w:val="00296D17"/>
    <w:rsid w:val="002A369C"/>
    <w:rsid w:val="002A76F6"/>
    <w:rsid w:val="002B0E76"/>
    <w:rsid w:val="002B28B7"/>
    <w:rsid w:val="002B572C"/>
    <w:rsid w:val="002B6277"/>
    <w:rsid w:val="002B6A90"/>
    <w:rsid w:val="002B7A52"/>
    <w:rsid w:val="002C68A2"/>
    <w:rsid w:val="002C71F1"/>
    <w:rsid w:val="002C7EA3"/>
    <w:rsid w:val="002D067D"/>
    <w:rsid w:val="002D1A6F"/>
    <w:rsid w:val="002D1B65"/>
    <w:rsid w:val="002D4690"/>
    <w:rsid w:val="002D68F5"/>
    <w:rsid w:val="002D7167"/>
    <w:rsid w:val="002E30A5"/>
    <w:rsid w:val="002E4ACC"/>
    <w:rsid w:val="002E6084"/>
    <w:rsid w:val="002E6BB9"/>
    <w:rsid w:val="002F403B"/>
    <w:rsid w:val="002F699F"/>
    <w:rsid w:val="00302105"/>
    <w:rsid w:val="00303C4A"/>
    <w:rsid w:val="00313B50"/>
    <w:rsid w:val="00315546"/>
    <w:rsid w:val="00321BC5"/>
    <w:rsid w:val="00325CD3"/>
    <w:rsid w:val="00332C3C"/>
    <w:rsid w:val="00334262"/>
    <w:rsid w:val="003344FB"/>
    <w:rsid w:val="00341857"/>
    <w:rsid w:val="00342DD0"/>
    <w:rsid w:val="00342F27"/>
    <w:rsid w:val="00343B4E"/>
    <w:rsid w:val="00345DB1"/>
    <w:rsid w:val="0035707E"/>
    <w:rsid w:val="00371CEA"/>
    <w:rsid w:val="00375C0E"/>
    <w:rsid w:val="003778DE"/>
    <w:rsid w:val="00383F76"/>
    <w:rsid w:val="00386B7D"/>
    <w:rsid w:val="003923B6"/>
    <w:rsid w:val="00397B11"/>
    <w:rsid w:val="00397E9F"/>
    <w:rsid w:val="003A4E36"/>
    <w:rsid w:val="003B1DD8"/>
    <w:rsid w:val="003B4D4D"/>
    <w:rsid w:val="003B60B8"/>
    <w:rsid w:val="003D2174"/>
    <w:rsid w:val="003D2315"/>
    <w:rsid w:val="003D5728"/>
    <w:rsid w:val="003E09E1"/>
    <w:rsid w:val="003E4708"/>
    <w:rsid w:val="003E6A46"/>
    <w:rsid w:val="003E728B"/>
    <w:rsid w:val="00402A6B"/>
    <w:rsid w:val="004055B8"/>
    <w:rsid w:val="004131D1"/>
    <w:rsid w:val="004135C6"/>
    <w:rsid w:val="00413A36"/>
    <w:rsid w:val="00414829"/>
    <w:rsid w:val="00415706"/>
    <w:rsid w:val="00415A0D"/>
    <w:rsid w:val="00415A41"/>
    <w:rsid w:val="00440B18"/>
    <w:rsid w:val="00441980"/>
    <w:rsid w:val="0044354A"/>
    <w:rsid w:val="00444A83"/>
    <w:rsid w:val="00446F56"/>
    <w:rsid w:val="00452946"/>
    <w:rsid w:val="00453FC9"/>
    <w:rsid w:val="00455B21"/>
    <w:rsid w:val="00455F54"/>
    <w:rsid w:val="00462769"/>
    <w:rsid w:val="00465779"/>
    <w:rsid w:val="00471977"/>
    <w:rsid w:val="004745B3"/>
    <w:rsid w:val="00484DAE"/>
    <w:rsid w:val="0048591A"/>
    <w:rsid w:val="00486602"/>
    <w:rsid w:val="004A0C7A"/>
    <w:rsid w:val="004B2B09"/>
    <w:rsid w:val="004B4093"/>
    <w:rsid w:val="004B63CD"/>
    <w:rsid w:val="004C0E57"/>
    <w:rsid w:val="004C5798"/>
    <w:rsid w:val="004C5DDE"/>
    <w:rsid w:val="004D0346"/>
    <w:rsid w:val="004D1D40"/>
    <w:rsid w:val="004D649E"/>
    <w:rsid w:val="004E4DAD"/>
    <w:rsid w:val="004F22D5"/>
    <w:rsid w:val="004F3B5C"/>
    <w:rsid w:val="00506498"/>
    <w:rsid w:val="0052209E"/>
    <w:rsid w:val="005234EC"/>
    <w:rsid w:val="00531EBF"/>
    <w:rsid w:val="00533609"/>
    <w:rsid w:val="0053580B"/>
    <w:rsid w:val="00550F23"/>
    <w:rsid w:val="0055305E"/>
    <w:rsid w:val="00553A51"/>
    <w:rsid w:val="005636D9"/>
    <w:rsid w:val="00566265"/>
    <w:rsid w:val="00573BA4"/>
    <w:rsid w:val="005758C4"/>
    <w:rsid w:val="0058099D"/>
    <w:rsid w:val="00585458"/>
    <w:rsid w:val="00591AF1"/>
    <w:rsid w:val="005A1FAB"/>
    <w:rsid w:val="005A2D91"/>
    <w:rsid w:val="005A3B72"/>
    <w:rsid w:val="005B2D32"/>
    <w:rsid w:val="005B6823"/>
    <w:rsid w:val="005C28EB"/>
    <w:rsid w:val="005C2D9F"/>
    <w:rsid w:val="005C5CB3"/>
    <w:rsid w:val="005C7935"/>
    <w:rsid w:val="005D04B8"/>
    <w:rsid w:val="005D4DE3"/>
    <w:rsid w:val="005D77D6"/>
    <w:rsid w:val="005E0CAD"/>
    <w:rsid w:val="005E227D"/>
    <w:rsid w:val="005E4266"/>
    <w:rsid w:val="005F01EA"/>
    <w:rsid w:val="00602945"/>
    <w:rsid w:val="006056E6"/>
    <w:rsid w:val="00605E9A"/>
    <w:rsid w:val="00613454"/>
    <w:rsid w:val="00613F0E"/>
    <w:rsid w:val="006224AD"/>
    <w:rsid w:val="00626838"/>
    <w:rsid w:val="00626FB6"/>
    <w:rsid w:val="00644ED2"/>
    <w:rsid w:val="00646217"/>
    <w:rsid w:val="00650E6C"/>
    <w:rsid w:val="00653B4B"/>
    <w:rsid w:val="0066253D"/>
    <w:rsid w:val="006640CF"/>
    <w:rsid w:val="00665322"/>
    <w:rsid w:val="00667DDE"/>
    <w:rsid w:val="00670739"/>
    <w:rsid w:val="006837EC"/>
    <w:rsid w:val="00685C4C"/>
    <w:rsid w:val="00692B29"/>
    <w:rsid w:val="00693CC4"/>
    <w:rsid w:val="0069647D"/>
    <w:rsid w:val="006A4705"/>
    <w:rsid w:val="006A7FE0"/>
    <w:rsid w:val="006B1775"/>
    <w:rsid w:val="006B3646"/>
    <w:rsid w:val="006C2CD9"/>
    <w:rsid w:val="006C4258"/>
    <w:rsid w:val="006C4592"/>
    <w:rsid w:val="006D757C"/>
    <w:rsid w:val="006D7DD1"/>
    <w:rsid w:val="006E1CC0"/>
    <w:rsid w:val="006E2218"/>
    <w:rsid w:val="006E49C7"/>
    <w:rsid w:val="006E65CB"/>
    <w:rsid w:val="006F0203"/>
    <w:rsid w:val="0071442B"/>
    <w:rsid w:val="007160A4"/>
    <w:rsid w:val="00724100"/>
    <w:rsid w:val="0072459A"/>
    <w:rsid w:val="00732FE4"/>
    <w:rsid w:val="007341F6"/>
    <w:rsid w:val="0073640A"/>
    <w:rsid w:val="007413F4"/>
    <w:rsid w:val="00745239"/>
    <w:rsid w:val="007456C0"/>
    <w:rsid w:val="007476BB"/>
    <w:rsid w:val="00751A78"/>
    <w:rsid w:val="00752CE9"/>
    <w:rsid w:val="00775016"/>
    <w:rsid w:val="007770A7"/>
    <w:rsid w:val="00777137"/>
    <w:rsid w:val="007A501D"/>
    <w:rsid w:val="007A70E0"/>
    <w:rsid w:val="007B1E81"/>
    <w:rsid w:val="007C365F"/>
    <w:rsid w:val="007D32BB"/>
    <w:rsid w:val="007D4F17"/>
    <w:rsid w:val="007D5D53"/>
    <w:rsid w:val="007E3BC4"/>
    <w:rsid w:val="007E6C48"/>
    <w:rsid w:val="007E6E5E"/>
    <w:rsid w:val="007F2AD5"/>
    <w:rsid w:val="007F72BD"/>
    <w:rsid w:val="007F7B26"/>
    <w:rsid w:val="00800857"/>
    <w:rsid w:val="00807CA0"/>
    <w:rsid w:val="00810022"/>
    <w:rsid w:val="00811A12"/>
    <w:rsid w:val="0081352D"/>
    <w:rsid w:val="008154A5"/>
    <w:rsid w:val="00821A1D"/>
    <w:rsid w:val="00822FFF"/>
    <w:rsid w:val="008232B1"/>
    <w:rsid w:val="00835F07"/>
    <w:rsid w:val="0083740B"/>
    <w:rsid w:val="008531B6"/>
    <w:rsid w:val="008556B2"/>
    <w:rsid w:val="0085774B"/>
    <w:rsid w:val="00860DB5"/>
    <w:rsid w:val="00862720"/>
    <w:rsid w:val="008628A0"/>
    <w:rsid w:val="008631D4"/>
    <w:rsid w:val="00864B30"/>
    <w:rsid w:val="008654FC"/>
    <w:rsid w:val="0087306D"/>
    <w:rsid w:val="008842B1"/>
    <w:rsid w:val="00885E13"/>
    <w:rsid w:val="00891A43"/>
    <w:rsid w:val="008A0327"/>
    <w:rsid w:val="008A73AD"/>
    <w:rsid w:val="008A7B20"/>
    <w:rsid w:val="008B1CF4"/>
    <w:rsid w:val="008B407F"/>
    <w:rsid w:val="008B6182"/>
    <w:rsid w:val="008D02D9"/>
    <w:rsid w:val="008D6A51"/>
    <w:rsid w:val="008D73F0"/>
    <w:rsid w:val="008E00DA"/>
    <w:rsid w:val="008E10A3"/>
    <w:rsid w:val="008E3756"/>
    <w:rsid w:val="008E7E23"/>
    <w:rsid w:val="008F1238"/>
    <w:rsid w:val="008F437E"/>
    <w:rsid w:val="008F6327"/>
    <w:rsid w:val="008F6CCE"/>
    <w:rsid w:val="00903083"/>
    <w:rsid w:val="009038AB"/>
    <w:rsid w:val="009127EC"/>
    <w:rsid w:val="009137B6"/>
    <w:rsid w:val="00920613"/>
    <w:rsid w:val="00943654"/>
    <w:rsid w:val="00944ED4"/>
    <w:rsid w:val="00946D83"/>
    <w:rsid w:val="00951053"/>
    <w:rsid w:val="009537D6"/>
    <w:rsid w:val="00957E5C"/>
    <w:rsid w:val="00960424"/>
    <w:rsid w:val="00962358"/>
    <w:rsid w:val="00967E14"/>
    <w:rsid w:val="00977001"/>
    <w:rsid w:val="00984EF0"/>
    <w:rsid w:val="009920A5"/>
    <w:rsid w:val="00992264"/>
    <w:rsid w:val="009934B1"/>
    <w:rsid w:val="009A0138"/>
    <w:rsid w:val="009B413D"/>
    <w:rsid w:val="009B67AB"/>
    <w:rsid w:val="009B7E5E"/>
    <w:rsid w:val="009C012F"/>
    <w:rsid w:val="009C263D"/>
    <w:rsid w:val="009C3618"/>
    <w:rsid w:val="009C3CEA"/>
    <w:rsid w:val="009C5D50"/>
    <w:rsid w:val="009C728E"/>
    <w:rsid w:val="009E5669"/>
    <w:rsid w:val="009F7FD7"/>
    <w:rsid w:val="00A00935"/>
    <w:rsid w:val="00A07C14"/>
    <w:rsid w:val="00A107FE"/>
    <w:rsid w:val="00A22128"/>
    <w:rsid w:val="00A22EF7"/>
    <w:rsid w:val="00A2599A"/>
    <w:rsid w:val="00A2725E"/>
    <w:rsid w:val="00A40449"/>
    <w:rsid w:val="00A411CF"/>
    <w:rsid w:val="00A50238"/>
    <w:rsid w:val="00A559C8"/>
    <w:rsid w:val="00A67621"/>
    <w:rsid w:val="00A71707"/>
    <w:rsid w:val="00A71E1F"/>
    <w:rsid w:val="00A765E0"/>
    <w:rsid w:val="00A85F37"/>
    <w:rsid w:val="00A867F1"/>
    <w:rsid w:val="00A93618"/>
    <w:rsid w:val="00A94DF2"/>
    <w:rsid w:val="00A95D3D"/>
    <w:rsid w:val="00AA00C4"/>
    <w:rsid w:val="00AA2CFA"/>
    <w:rsid w:val="00AA4460"/>
    <w:rsid w:val="00AA4AC8"/>
    <w:rsid w:val="00AA62E2"/>
    <w:rsid w:val="00AB05BC"/>
    <w:rsid w:val="00AB5215"/>
    <w:rsid w:val="00AB7BCE"/>
    <w:rsid w:val="00AC39A3"/>
    <w:rsid w:val="00AC578C"/>
    <w:rsid w:val="00AD0AFC"/>
    <w:rsid w:val="00AD417C"/>
    <w:rsid w:val="00AD4DF4"/>
    <w:rsid w:val="00AE1883"/>
    <w:rsid w:val="00AE6283"/>
    <w:rsid w:val="00AE68F3"/>
    <w:rsid w:val="00AF6542"/>
    <w:rsid w:val="00AF65F1"/>
    <w:rsid w:val="00AF742F"/>
    <w:rsid w:val="00B00D2A"/>
    <w:rsid w:val="00B02BF7"/>
    <w:rsid w:val="00B07A3F"/>
    <w:rsid w:val="00B16EA4"/>
    <w:rsid w:val="00B20351"/>
    <w:rsid w:val="00B31DBE"/>
    <w:rsid w:val="00B4148F"/>
    <w:rsid w:val="00B44433"/>
    <w:rsid w:val="00B44B88"/>
    <w:rsid w:val="00B46C2F"/>
    <w:rsid w:val="00B47D7E"/>
    <w:rsid w:val="00B50055"/>
    <w:rsid w:val="00B54A9A"/>
    <w:rsid w:val="00B61755"/>
    <w:rsid w:val="00B63FC8"/>
    <w:rsid w:val="00B71BE4"/>
    <w:rsid w:val="00B777F2"/>
    <w:rsid w:val="00B80786"/>
    <w:rsid w:val="00B82AC0"/>
    <w:rsid w:val="00B82FEA"/>
    <w:rsid w:val="00B87DB0"/>
    <w:rsid w:val="00B91A89"/>
    <w:rsid w:val="00B97D69"/>
    <w:rsid w:val="00BA0C73"/>
    <w:rsid w:val="00BA3563"/>
    <w:rsid w:val="00BA61EE"/>
    <w:rsid w:val="00BC29DB"/>
    <w:rsid w:val="00BC5EED"/>
    <w:rsid w:val="00BD203E"/>
    <w:rsid w:val="00BE0174"/>
    <w:rsid w:val="00BE3887"/>
    <w:rsid w:val="00BE40B1"/>
    <w:rsid w:val="00C154DA"/>
    <w:rsid w:val="00C15BED"/>
    <w:rsid w:val="00C16490"/>
    <w:rsid w:val="00C16BE9"/>
    <w:rsid w:val="00C20796"/>
    <w:rsid w:val="00C21365"/>
    <w:rsid w:val="00C2478D"/>
    <w:rsid w:val="00C302DA"/>
    <w:rsid w:val="00C3425F"/>
    <w:rsid w:val="00C36424"/>
    <w:rsid w:val="00C41301"/>
    <w:rsid w:val="00C443A6"/>
    <w:rsid w:val="00C5356C"/>
    <w:rsid w:val="00C62B86"/>
    <w:rsid w:val="00C62BE2"/>
    <w:rsid w:val="00C62C13"/>
    <w:rsid w:val="00C63DC2"/>
    <w:rsid w:val="00C63E46"/>
    <w:rsid w:val="00C65798"/>
    <w:rsid w:val="00C70EB9"/>
    <w:rsid w:val="00C7284F"/>
    <w:rsid w:val="00C747A0"/>
    <w:rsid w:val="00C753A2"/>
    <w:rsid w:val="00C82239"/>
    <w:rsid w:val="00C94A71"/>
    <w:rsid w:val="00C95B61"/>
    <w:rsid w:val="00C96F49"/>
    <w:rsid w:val="00CA0BB2"/>
    <w:rsid w:val="00CA1B4E"/>
    <w:rsid w:val="00CA7655"/>
    <w:rsid w:val="00CB1820"/>
    <w:rsid w:val="00CB6E5C"/>
    <w:rsid w:val="00CC1D8C"/>
    <w:rsid w:val="00CC2CF9"/>
    <w:rsid w:val="00CC3CF6"/>
    <w:rsid w:val="00CC648A"/>
    <w:rsid w:val="00CC6DF7"/>
    <w:rsid w:val="00CC6FB2"/>
    <w:rsid w:val="00CD04FB"/>
    <w:rsid w:val="00CD26D9"/>
    <w:rsid w:val="00CD3BE2"/>
    <w:rsid w:val="00CD412D"/>
    <w:rsid w:val="00CD75C7"/>
    <w:rsid w:val="00CD7D72"/>
    <w:rsid w:val="00CE1C53"/>
    <w:rsid w:val="00CE2287"/>
    <w:rsid w:val="00CE2B42"/>
    <w:rsid w:val="00CF0BB1"/>
    <w:rsid w:val="00CF27E9"/>
    <w:rsid w:val="00CF655D"/>
    <w:rsid w:val="00CF7BF1"/>
    <w:rsid w:val="00D0089E"/>
    <w:rsid w:val="00D11406"/>
    <w:rsid w:val="00D148A5"/>
    <w:rsid w:val="00D16B7D"/>
    <w:rsid w:val="00D206B5"/>
    <w:rsid w:val="00D22083"/>
    <w:rsid w:val="00D25536"/>
    <w:rsid w:val="00D350F0"/>
    <w:rsid w:val="00D45349"/>
    <w:rsid w:val="00D45EAB"/>
    <w:rsid w:val="00D62DD3"/>
    <w:rsid w:val="00D64E17"/>
    <w:rsid w:val="00D67EBB"/>
    <w:rsid w:val="00D716EF"/>
    <w:rsid w:val="00D748E4"/>
    <w:rsid w:val="00D749C3"/>
    <w:rsid w:val="00D750A8"/>
    <w:rsid w:val="00D75448"/>
    <w:rsid w:val="00D80E38"/>
    <w:rsid w:val="00D8643E"/>
    <w:rsid w:val="00D87E74"/>
    <w:rsid w:val="00D9027C"/>
    <w:rsid w:val="00DA0949"/>
    <w:rsid w:val="00DA285E"/>
    <w:rsid w:val="00DA2FD1"/>
    <w:rsid w:val="00DA4FD4"/>
    <w:rsid w:val="00DB16F7"/>
    <w:rsid w:val="00DB1721"/>
    <w:rsid w:val="00DB3FB7"/>
    <w:rsid w:val="00DB6609"/>
    <w:rsid w:val="00DC2807"/>
    <w:rsid w:val="00DC5959"/>
    <w:rsid w:val="00DF0831"/>
    <w:rsid w:val="00DF12D0"/>
    <w:rsid w:val="00DF1319"/>
    <w:rsid w:val="00DF3742"/>
    <w:rsid w:val="00DF4CA6"/>
    <w:rsid w:val="00DF61D1"/>
    <w:rsid w:val="00DF781B"/>
    <w:rsid w:val="00E04DE8"/>
    <w:rsid w:val="00E05F85"/>
    <w:rsid w:val="00E1197D"/>
    <w:rsid w:val="00E152A1"/>
    <w:rsid w:val="00E3011B"/>
    <w:rsid w:val="00E33F9C"/>
    <w:rsid w:val="00E35974"/>
    <w:rsid w:val="00E42802"/>
    <w:rsid w:val="00E439E9"/>
    <w:rsid w:val="00E45E45"/>
    <w:rsid w:val="00E5297B"/>
    <w:rsid w:val="00E562CA"/>
    <w:rsid w:val="00E571A9"/>
    <w:rsid w:val="00E729A7"/>
    <w:rsid w:val="00E73C73"/>
    <w:rsid w:val="00E759E6"/>
    <w:rsid w:val="00E80F80"/>
    <w:rsid w:val="00E9176C"/>
    <w:rsid w:val="00E97A8F"/>
    <w:rsid w:val="00EA647D"/>
    <w:rsid w:val="00EB5AF1"/>
    <w:rsid w:val="00EB5CF5"/>
    <w:rsid w:val="00EC03A6"/>
    <w:rsid w:val="00EC37CD"/>
    <w:rsid w:val="00EC6315"/>
    <w:rsid w:val="00ED038B"/>
    <w:rsid w:val="00ED4CB3"/>
    <w:rsid w:val="00EE468E"/>
    <w:rsid w:val="00EE5C5E"/>
    <w:rsid w:val="00EE6C2D"/>
    <w:rsid w:val="00EF0C17"/>
    <w:rsid w:val="00EF2FBC"/>
    <w:rsid w:val="00F02DDA"/>
    <w:rsid w:val="00F05816"/>
    <w:rsid w:val="00F0795F"/>
    <w:rsid w:val="00F104BB"/>
    <w:rsid w:val="00F148C5"/>
    <w:rsid w:val="00F15BA3"/>
    <w:rsid w:val="00F2531C"/>
    <w:rsid w:val="00F3451A"/>
    <w:rsid w:val="00F4204B"/>
    <w:rsid w:val="00F43B6B"/>
    <w:rsid w:val="00F6085B"/>
    <w:rsid w:val="00F66E2A"/>
    <w:rsid w:val="00F77676"/>
    <w:rsid w:val="00F8358F"/>
    <w:rsid w:val="00F839BE"/>
    <w:rsid w:val="00F86FB6"/>
    <w:rsid w:val="00FA7C7F"/>
    <w:rsid w:val="00FB7571"/>
    <w:rsid w:val="00FC3467"/>
    <w:rsid w:val="00FC65E2"/>
    <w:rsid w:val="00FD1628"/>
    <w:rsid w:val="00FD42E6"/>
    <w:rsid w:val="00FD625D"/>
    <w:rsid w:val="00FD6549"/>
    <w:rsid w:val="00FF493A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35AD"/>
  <w15:docId w15:val="{8F5A629B-78DA-F847-BC69-5CD0C367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7A501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4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5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0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0F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0FD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0F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0FD"/>
    <w:rPr>
      <w:rFonts w:ascii="Times New Roman" w:eastAsiaTheme="minorEastAsia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532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70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86FB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86F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5758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58C4"/>
    <w:rPr>
      <w:rFonts w:eastAsiaTheme="minorEastAsia"/>
    </w:rPr>
  </w:style>
  <w:style w:type="paragraph" w:styleId="Footer">
    <w:name w:val="footer"/>
    <w:basedOn w:val="Normal"/>
    <w:link w:val="FooterChar"/>
    <w:unhideWhenUsed/>
    <w:rsid w:val="005758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8C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7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E7C2BFE02EC4CA4B68C4AB39BD939" ma:contentTypeVersion="5" ma:contentTypeDescription="Create a new document." ma:contentTypeScope="" ma:versionID="e86523a373e56813dd15d3b13dda6acb">
  <xsd:schema xmlns:xsd="http://www.w3.org/2001/XMLSchema" xmlns:xs="http://www.w3.org/2001/XMLSchema" xmlns:p="http://schemas.microsoft.com/office/2006/metadata/properties" xmlns:ns2="368b83af-9a29-4660-b1f3-d42d3ea403a8" xmlns:ns3="0dee60a2-881b-462f-a90d-04631c7a7fd0" targetNamespace="http://schemas.microsoft.com/office/2006/metadata/properties" ma:root="true" ma:fieldsID="cd431d3f5976b5e4ff035c7cb543a634" ns2:_="" ns3:_="">
    <xsd:import namespace="368b83af-9a29-4660-b1f3-d42d3ea403a8"/>
    <xsd:import namespace="0dee60a2-881b-462f-a90d-04631c7a7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b83af-9a29-4660-b1f3-d42d3ea40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e60a2-881b-462f-a90d-04631c7a7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E88A6E-D3A2-4879-AADD-9933E68E2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7CBE22-C9DE-4651-A0E0-B57B12B8F7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4AFF06-253C-45C3-9CEA-0E294E2C0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b83af-9a29-4660-b1f3-d42d3ea403a8"/>
    <ds:schemaRef ds:uri="0dee60a2-881b-462f-a90d-04631c7a7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Claire McEvoy</cp:lastModifiedBy>
  <cp:revision>5</cp:revision>
  <dcterms:created xsi:type="dcterms:W3CDTF">2024-07-07T21:36:00Z</dcterms:created>
  <dcterms:modified xsi:type="dcterms:W3CDTF">2024-09-18T12:51:00Z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0x010100B70E7C2BFE02EC4CA4B68C4AB39BD939</vt:lpwstr>
  </property>
</Properties>
</file>